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57.png" ContentType="image/png"/>
  <Override PartName="/word/media/image1.png" ContentType="image/png"/>
  <Override PartName="/word/media/image9.png" ContentType="image/png"/>
  <Override PartName="/word/media/image75.png" ContentType="image/png"/>
  <Override PartName="/word/media/image58.png" ContentType="image/png"/>
  <Override PartName="/word/media/image2.png" ContentType="image/png"/>
  <Override PartName="/word/media/image59.png" ContentType="image/png"/>
  <Override PartName="/word/media/image3.png" ContentType="image/png"/>
  <Override PartName="/word/media/image70.png" ContentType="image/png"/>
  <Override PartName="/word/media/image4.png" ContentType="image/png"/>
  <Override PartName="/word/media/image71.png" ContentType="image/png"/>
  <Override PartName="/word/media/image5.png" ContentType="image/png"/>
  <Override PartName="/word/media/image72.png" ContentType="image/png"/>
  <Override PartName="/word/media/image6.png" ContentType="image/png"/>
  <Override PartName="/word/media/image73.png" ContentType="image/png"/>
  <Override PartName="/word/media/image7.png" ContentType="image/png"/>
  <Override PartName="/word/media/image74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media/image47.png" ContentType="image/png"/>
  <Override PartName="/word/media/image48.png" ContentType="image/png"/>
  <Override PartName="/word/media/image49.png" ContentType="image/png"/>
  <Override PartName="/word/media/image50.png" ContentType="image/png"/>
  <Override PartName="/word/media/image51.png" ContentType="image/png"/>
  <Override PartName="/word/media/image52.png" ContentType="image/png"/>
  <Override PartName="/word/media/image53.png" ContentType="image/png"/>
  <Override PartName="/word/media/image54.png" ContentType="image/png"/>
  <Override PartName="/word/media/image55.png" ContentType="image/png"/>
  <Override PartName="/word/media/image56.png" ContentType="image/png"/>
  <Override PartName="/word/media/image60.png" ContentType="image/png"/>
  <Override PartName="/word/media/image61.png" ContentType="image/png"/>
  <Override PartName="/word/media/image62.png" ContentType="image/png"/>
  <Override PartName="/word/media/image63.png" ContentType="image/png"/>
  <Override PartName="/word/media/image64.png" ContentType="image/png"/>
  <Override PartName="/word/media/image65.png" ContentType="image/png"/>
  <Override PartName="/word/media/image66.png" ContentType="image/png"/>
  <Override PartName="/word/media/image67.png" ContentType="image/png"/>
  <Override PartName="/word/media/image68.png" ContentType="image/png"/>
  <Override PartName="/word/media/image69.png" ContentType="image/png"/>
  <Override PartName="/word/media/image76.png" ContentType="image/png"/>
  <Override PartName="/word/media/image77.png" ContentType="image/png"/>
  <Override PartName="/word/media/image78.png" ContentType="image/png"/>
  <Override PartName="/word/media/image79.png" ContentType="image/png"/>
  <Override PartName="/word/media/image80.png" ContentType="image/png"/>
  <Override PartName="/word/media/image81.png" ContentType="image/png"/>
  <Override PartName="/word/media/image82.png" ContentType="image/png"/>
  <Override PartName="/word/media/image83.png" ContentType="image/png"/>
  <Override PartName="/word/media/image84.png" ContentType="image/png"/>
  <Override PartName="/word/media/image85.png" ContentType="image/png"/>
  <Override PartName="/word/media/image86.png" ContentType="image/png"/>
  <Override PartName="/word/media/image87.png" ContentType="image/png"/>
  <Override PartName="/word/media/image88.png" ContentType="image/png"/>
  <Override PartName="/word/media/image89.png" ContentType="image/png"/>
  <Override PartName="/word/media/image90.png" ContentType="image/png"/>
  <Override PartName="/word/media/image91.png" ContentType="image/png"/>
  <Override PartName="/word/media/image92.png" ContentType="image/png"/>
  <Override PartName="/word/media/image93.png" ContentType="image/png"/>
  <Override PartName="/word/media/image94.png" ContentType="image/png"/>
  <Override PartName="/word/media/image95.png" ContentType="image/png"/>
  <Override PartName="/word/media/image96.png" ContentType="image/png"/>
  <Override PartName="/word/media/image97.png" ContentType="image/png"/>
  <Override PartName="/word/media/image98.png" ContentType="image/png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LOnormal"/>
        <w:widowControl/>
        <w:shd w:val="clear" w:fill="auto"/>
        <w:suppressAutoHyphens w:val="true"/>
        <w:bidi w:val="0"/>
        <w:spacing w:lineRule="auto" w:line="276" w:before="0" w:after="0"/>
        <w:ind w:left="0" w:right="0" w:hanging="0"/>
        <w:jc w:val="both"/>
        <w:rPr/>
      </w:pPr>
      <w:r>
        <w:rPr/>
        <w:t xml:space="preserve">      </w:t>
      </w:r>
    </w:p>
    <w:p>
      <w:pPr>
        <w:pStyle w:val="LOnormal"/>
        <w:widowControl/>
        <w:shd w:val="clear" w:fill="auto"/>
        <w:suppressAutoHyphens w:val="true"/>
        <w:bidi w:val="0"/>
        <w:spacing w:lineRule="auto" w:line="276" w:before="0" w:after="0"/>
        <w:ind w:left="0" w:right="0" w:hanging="0"/>
        <w:jc w:val="both"/>
        <w:rPr/>
      </w:pPr>
      <w:r>
        <w:rPr/>
        <w:tab/>
      </w:r>
    </w:p>
    <w:p>
      <w:pPr>
        <w:pStyle w:val="LOnormal"/>
        <w:shd w:val="clear" w:fill="auto"/>
        <w:spacing w:before="0" w:after="0"/>
        <w:ind w:hanging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ind w:left="0" w:hanging="0"/>
        <w:rPr/>
      </w:pPr>
      <w:r>
        <w:rPr/>
      </w:r>
    </w:p>
    <w:p>
      <w:pPr>
        <w:pStyle w:val="LOnormal"/>
        <w:shd w:val="clear" w:fill="auto"/>
        <w:spacing w:before="0" w:after="0"/>
        <w:ind w:left="0" w:hanging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jc w:val="center"/>
        <w:rPr/>
      </w:pPr>
      <w:r>
        <w:rPr/>
        <w:drawing>
          <wp:inline distT="0" distB="0" distL="0" distR="0">
            <wp:extent cx="1526540" cy="1582420"/>
            <wp:effectExtent l="0" t="0" r="0" b="0"/>
            <wp:docPr id="1" name="image9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95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hd w:val="clear" w:fill="auto"/>
        <w:spacing w:before="0" w:after="0"/>
        <w:ind w:left="0" w:hanging="0"/>
        <w:rPr/>
      </w:pPr>
      <w:r>
        <w:rPr/>
      </w:r>
    </w:p>
    <w:p>
      <w:pPr>
        <w:pStyle w:val="LOnormal"/>
        <w:shd w:val="clear" w:fill="auto"/>
        <w:spacing w:before="0" w:after="0"/>
        <w:ind w:left="0" w:hanging="0"/>
        <w:rPr/>
      </w:pPr>
      <w:r>
        <w:rPr/>
      </w:r>
    </w:p>
    <w:p>
      <w:pPr>
        <w:pStyle w:val="LOnormal"/>
        <w:shd w:val="clear" w:fill="auto"/>
        <w:spacing w:before="0" w:after="0"/>
        <w:jc w:val="center"/>
        <w:rPr>
          <w:sz w:val="42"/>
          <w:szCs w:val="42"/>
        </w:rPr>
      </w:pPr>
      <w:r>
        <w:rPr>
          <w:sz w:val="42"/>
          <w:szCs w:val="42"/>
        </w:rPr>
        <w:t xml:space="preserve">Инструкция по использованию </w:t>
        <w:br/>
        <w:t>корпоративной почты в РГПУ им. А. И. Герцена</w:t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widowControl/>
        <w:shd w:val="clear" w:fill="auto"/>
        <w:suppressAutoHyphens w:val="true"/>
        <w:bidi w:val="0"/>
        <w:spacing w:lineRule="auto" w:line="276" w:before="0" w:after="0"/>
        <w:ind w:left="-737" w:right="0" w:firstLine="454"/>
        <w:jc w:val="both"/>
        <w:rPr/>
      </w:pPr>
      <w:r>
        <w:rPr/>
      </w:r>
    </w:p>
    <w:p>
      <w:pPr>
        <w:pStyle w:val="Style19"/>
        <w:shd w:val="clear" w:fill="auto"/>
        <w:spacing w:before="0" w:after="0"/>
        <w:jc w:val="center"/>
        <w:rPr>
          <w:rFonts w:ascii="Arial" w:hAnsi="Arial" w:eastAsia="Arial" w:cs="Arial"/>
          <w:color w:val="434343"/>
          <w:sz w:val="28"/>
          <w:szCs w:val="28"/>
        </w:rPr>
      </w:pPr>
      <w:r>
        <w:rPr>
          <w:rFonts w:eastAsia="Arial" w:cs="Arial" w:ascii="Arial" w:hAnsi="Arial"/>
          <w:color w:val="434343"/>
          <w:sz w:val="28"/>
          <w:szCs w:val="28"/>
        </w:rPr>
      </w:r>
      <w:bookmarkStart w:id="0" w:name="_lu5b1kc743w8"/>
      <w:bookmarkStart w:id="1" w:name="_lu5b1kc743w8"/>
      <w:bookmarkEnd w:id="1"/>
    </w:p>
    <w:p>
      <w:pPr>
        <w:pStyle w:val="Style19"/>
        <w:shd w:val="clear" w:fill="auto"/>
        <w:spacing w:before="0" w:after="0"/>
        <w:jc w:val="center"/>
        <w:rPr>
          <w:rFonts w:ascii="Arial" w:hAnsi="Arial" w:eastAsia="Arial" w:cs="Arial"/>
          <w:color w:val="434343"/>
          <w:sz w:val="28"/>
          <w:szCs w:val="28"/>
        </w:rPr>
      </w:pPr>
      <w:r>
        <w:rPr>
          <w:rFonts w:eastAsia="Arial" w:cs="Arial" w:ascii="Arial" w:hAnsi="Arial"/>
          <w:color w:val="434343"/>
          <w:sz w:val="28"/>
          <w:szCs w:val="28"/>
        </w:rPr>
      </w:r>
      <w:bookmarkStart w:id="2" w:name="_envx686etbuf"/>
      <w:bookmarkStart w:id="3" w:name="_envx686etbuf"/>
      <w:bookmarkEnd w:id="3"/>
    </w:p>
    <w:p>
      <w:pPr>
        <w:pStyle w:val="LOnormal"/>
        <w:shd w:val="clear" w:fill="auto"/>
        <w:spacing w:before="0" w:after="0"/>
        <w:rPr>
          <w:rFonts w:ascii="Trebuchet MS" w:hAnsi="Trebuchet MS" w:eastAsia="Trebuchet MS" w:cs="Trebuchet MS"/>
          <w:sz w:val="28"/>
          <w:szCs w:val="28"/>
        </w:rPr>
      </w:pPr>
      <w:r>
        <w:rPr>
          <w:rFonts w:eastAsia="Trebuchet MS" w:cs="Trebuchet MS" w:ascii="Trebuchet MS" w:hAnsi="Trebuchet MS"/>
          <w:sz w:val="28"/>
          <w:szCs w:val="28"/>
        </w:rPr>
      </w:r>
    </w:p>
    <w:p>
      <w:pPr>
        <w:pStyle w:val="Style19"/>
        <w:shd w:val="clear" w:fill="auto"/>
        <w:spacing w:before="0" w:after="0"/>
        <w:jc w:val="center"/>
        <w:rPr>
          <w:rFonts w:ascii="Arial" w:hAnsi="Arial" w:eastAsia="Arial" w:cs="Arial"/>
          <w:color w:val="434343"/>
          <w:sz w:val="28"/>
          <w:szCs w:val="28"/>
        </w:rPr>
      </w:pPr>
      <w:r>
        <w:rPr>
          <w:rFonts w:eastAsia="Arial" w:cs="Arial" w:ascii="Arial" w:hAnsi="Arial"/>
          <w:color w:val="434343"/>
          <w:sz w:val="28"/>
          <w:szCs w:val="28"/>
        </w:rPr>
      </w:r>
      <w:bookmarkStart w:id="4" w:name="_nkgr2cym0kg8"/>
      <w:bookmarkStart w:id="5" w:name="_nkgr2cym0kg8"/>
      <w:bookmarkEnd w:id="5"/>
    </w:p>
    <w:p>
      <w:pPr>
        <w:pStyle w:val="Style19"/>
        <w:shd w:val="clear" w:fill="auto"/>
        <w:spacing w:before="0" w:after="0"/>
        <w:jc w:val="center"/>
        <w:rPr>
          <w:rFonts w:ascii="Arial" w:hAnsi="Arial" w:eastAsia="Arial" w:cs="Arial"/>
          <w:color w:val="434343"/>
          <w:sz w:val="28"/>
          <w:szCs w:val="28"/>
        </w:rPr>
      </w:pPr>
      <w:r>
        <w:rPr>
          <w:rFonts w:eastAsia="Arial" w:cs="Arial" w:ascii="Arial" w:hAnsi="Arial"/>
          <w:color w:val="434343"/>
          <w:sz w:val="28"/>
          <w:szCs w:val="28"/>
        </w:rPr>
      </w:r>
      <w:bookmarkStart w:id="6" w:name="_c9cugsfmu28j"/>
      <w:bookmarkStart w:id="7" w:name="_c9cugsfmu28j"/>
      <w:bookmarkEnd w:id="7"/>
    </w:p>
    <w:p>
      <w:pPr>
        <w:pStyle w:val="LOnormal"/>
        <w:spacing w:before="0" w:after="0"/>
        <w:rPr/>
      </w:pPr>
      <w:r>
        <w:rPr/>
      </w:r>
    </w:p>
    <w:p>
      <w:pPr>
        <w:pStyle w:val="LOnormal"/>
        <w:spacing w:before="0" w:after="0"/>
        <w:rPr/>
      </w:pPr>
      <w:r>
        <w:rPr/>
      </w:r>
    </w:p>
    <w:p>
      <w:pPr>
        <w:pStyle w:val="LOnormal"/>
        <w:spacing w:before="0" w:after="0"/>
        <w:rPr/>
      </w:pPr>
      <w:r>
        <w:rPr/>
      </w:r>
    </w:p>
    <w:p>
      <w:pPr>
        <w:pStyle w:val="LOnormal"/>
        <w:spacing w:before="0" w:after="0"/>
        <w:ind w:left="0" w:hanging="0"/>
        <w:rPr/>
      </w:pPr>
      <w:r>
        <w:rPr/>
      </w:r>
    </w:p>
    <w:p>
      <w:pPr>
        <w:pStyle w:val="LOnormal"/>
        <w:spacing w:before="0" w:after="0"/>
        <w:ind w:left="0" w:hanging="0"/>
        <w:rPr/>
      </w:pPr>
      <w:r>
        <w:rPr/>
      </w:r>
    </w:p>
    <w:p>
      <w:pPr>
        <w:pStyle w:val="LOnormal"/>
        <w:spacing w:before="0" w:after="0"/>
        <w:ind w:left="0" w:hanging="0"/>
        <w:rPr/>
      </w:pPr>
      <w:r>
        <w:rPr/>
      </w:r>
    </w:p>
    <w:p>
      <w:pPr>
        <w:pStyle w:val="Style19"/>
        <w:shd w:val="clear" w:fill="auto"/>
        <w:spacing w:before="0" w:after="0"/>
        <w:jc w:val="center"/>
        <w:rPr>
          <w:rFonts w:ascii="Arial" w:hAnsi="Arial" w:eastAsia="Arial" w:cs="Arial"/>
          <w:color w:val="434343"/>
          <w:sz w:val="28"/>
          <w:szCs w:val="28"/>
        </w:rPr>
      </w:pPr>
      <w:r>
        <w:rPr>
          <w:rFonts w:eastAsia="Arial" w:cs="Arial" w:ascii="Arial" w:hAnsi="Arial"/>
          <w:color w:val="434343"/>
          <w:sz w:val="28"/>
          <w:szCs w:val="28"/>
        </w:rPr>
      </w:r>
      <w:bookmarkStart w:id="8" w:name="_lf2f23njj8bl"/>
      <w:bookmarkStart w:id="9" w:name="_lf2f23njj8bl"/>
      <w:bookmarkEnd w:id="9"/>
    </w:p>
    <w:p>
      <w:pPr>
        <w:pStyle w:val="Style19"/>
        <w:shd w:val="clear" w:fill="auto"/>
        <w:spacing w:before="0" w:after="0"/>
        <w:jc w:val="center"/>
        <w:rPr>
          <w:rFonts w:ascii="Arial" w:hAnsi="Arial" w:eastAsia="Arial" w:cs="Arial"/>
          <w:color w:val="666666"/>
          <w:sz w:val="28"/>
          <w:szCs w:val="28"/>
        </w:rPr>
      </w:pPr>
      <w:r>
        <w:rPr>
          <w:rFonts w:eastAsia="Arial" w:cs="Arial" w:ascii="Arial" w:hAnsi="Arial"/>
          <w:color w:val="666666"/>
          <w:sz w:val="28"/>
          <w:szCs w:val="28"/>
        </w:rPr>
      </w:r>
      <w:bookmarkStart w:id="10" w:name="_rt8h7xejg360"/>
      <w:bookmarkStart w:id="11" w:name="_rt8h7xejg360"/>
      <w:bookmarkEnd w:id="11"/>
    </w:p>
    <w:p>
      <w:pPr>
        <w:pStyle w:val="LOnormal"/>
        <w:shd w:val="clear" w:fill="auto"/>
        <w:spacing w:before="0" w:after="0"/>
        <w:rPr>
          <w:color w:val="666666"/>
          <w:sz w:val="18"/>
          <w:szCs w:val="18"/>
        </w:rPr>
      </w:pPr>
      <w:r>
        <w:rPr>
          <w:color w:val="434343"/>
          <w:sz w:val="28"/>
          <w:szCs w:val="28"/>
        </w:rPr>
      </w:r>
    </w:p>
    <w:p>
      <w:pPr>
        <w:sectPr>
          <w:footerReference w:type="default" r:id="rId3"/>
          <w:type w:val="nextPage"/>
          <w:pgSz w:w="11906" w:h="16838"/>
          <w:pgMar w:left="1119" w:right="575" w:header="0" w:top="1133" w:footer="720" w:bottom="1133" w:gutter="0"/>
          <w:pgNumType w:start="0" w:fmt="decimal"/>
          <w:formProt w:val="false"/>
          <w:textDirection w:val="lrTb"/>
          <w:docGrid w:type="default" w:linePitch="100" w:charSpace="4096"/>
        </w:sectPr>
        <w:pStyle w:val="LOnormal"/>
        <w:shd w:val="clear" w:fill="auto"/>
        <w:spacing w:before="0" w:after="0"/>
        <w:rPr>
          <w:color w:val="666666"/>
          <w:sz w:val="18"/>
          <w:szCs w:val="18"/>
        </w:rPr>
      </w:pPr>
      <w:r>
        <w:rPr>
          <w:color w:val="434343"/>
          <w:sz w:val="28"/>
          <w:szCs w:val="28"/>
        </w:rPr>
      </w:r>
    </w:p>
    <w:p>
      <w:pPr>
        <w:pStyle w:val="LOnormal"/>
        <w:shd w:val="clear" w:fill="auto"/>
        <w:spacing w:before="0" w:after="0"/>
        <w:jc w:val="center"/>
        <w:rPr>
          <w:color w:val="434343"/>
          <w:sz w:val="28"/>
          <w:szCs w:val="28"/>
        </w:rPr>
      </w:pPr>
      <w:r>
        <w:rPr>
          <w:color w:val="434343"/>
          <w:sz w:val="28"/>
          <w:szCs w:val="28"/>
        </w:rPr>
        <w:t>Содержание</w:t>
      </w:r>
    </w:p>
    <w:p>
      <w:pPr>
        <w:pStyle w:val="1"/>
        <w:shd w:val="clear" w:fill="auto"/>
        <w:spacing w:before="0" w:after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  <w:bookmarkStart w:id="12" w:name="_6hgjvxvhvkye"/>
      <w:bookmarkStart w:id="13" w:name="_6hgjvxvhvkye"/>
      <w:bookmarkEnd w:id="13"/>
    </w:p>
    <w:p>
      <w:pPr>
        <w:pStyle w:val="LOnormal"/>
        <w:shd w:val="clear" w:fill="auto"/>
        <w:spacing w:before="0" w:after="0"/>
        <w:rPr/>
      </w:pPr>
      <w:r>
        <w:rPr/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80" w:after="0"/>
            <w:ind w:left="0" w:hanging="0"/>
            <w:rPr/>
          </w:pPr>
          <w:r>
            <w:fldChar w:fldCharType="begin"/>
          </w:r>
          <w:r>
            <w:rPr>
              <w:webHidden/>
              <w:b/>
              <w:vanish w:val="false"/>
            </w:rPr>
            <w:instrText> TOC \z \o "1-9" \u \h</w:instrText>
          </w:r>
          <w:r>
            <w:rPr>
              <w:webHidden/>
              <w:b/>
              <w:vanish w:val="false"/>
            </w:rPr>
            <w:fldChar w:fldCharType="separate"/>
          </w:r>
          <w:hyperlink w:anchor="_t2f1kg3f9qdv">
            <w:r>
              <w:rPr>
                <w:webHidden/>
                <w:b/>
                <w:vanish w:val="false"/>
              </w:rPr>
              <w:t>Что такое почта?</w:t>
            </w:r>
          </w:hyperlink>
          <w:r>
            <w:rPr>
              <w:b/>
            </w:rPr>
            <w:tab/>
            <w:t>2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200" w:after="0"/>
            <w:ind w:left="0" w:hanging="0"/>
            <w:rPr/>
          </w:pPr>
          <w:hyperlink w:anchor="_7jqjcgau9nni">
            <w:r>
              <w:rPr>
                <w:webHidden/>
                <w:b/>
                <w:vanish w:val="false"/>
              </w:rPr>
              <w:t>Взаимодействие с системой</w:t>
            </w:r>
          </w:hyperlink>
          <w:r>
            <w:rPr>
              <w:b/>
            </w:rPr>
            <w:tab/>
            <w:t>3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rywv82x4utcn">
            <w:r>
              <w:rPr>
                <w:webHidden/>
                <w:vanish w:val="false"/>
              </w:rPr>
              <w:t>Вход в почту</w:t>
            </w:r>
          </w:hyperlink>
          <w:r>
            <w:rPr/>
            <w:tab/>
            <w:t>3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kx3ej0tho2pr">
            <w:r>
              <w:rPr>
                <w:webHidden/>
                <w:vanish w:val="false"/>
              </w:rPr>
              <w:t>Отправка письма</w:t>
            </w:r>
          </w:hyperlink>
          <w:r>
            <w:rPr/>
            <w:tab/>
            <w:t>4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3gz1ulpf4nwn">
            <w:r>
              <w:rPr>
                <w:webHidden/>
                <w:vanish w:val="false"/>
              </w:rPr>
              <w:t>Входящее сообщение и ответ</w:t>
            </w:r>
          </w:hyperlink>
          <w:r>
            <w:rPr/>
            <w:tab/>
            <w:t>6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m7q5xrwp2b4d">
            <w:r>
              <w:rPr>
                <w:webHidden/>
                <w:vanish w:val="false"/>
              </w:rPr>
              <w:t>Шаблон ответа</w:t>
            </w:r>
          </w:hyperlink>
          <w:r>
            <w:rPr/>
            <w:tab/>
            <w:t>8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4lq1lcjbee61">
            <w:r>
              <w:rPr>
                <w:webHidden/>
                <w:vanish w:val="false"/>
              </w:rPr>
              <w:t>Контакты</w:t>
            </w:r>
          </w:hyperlink>
          <w:r>
            <w:rPr/>
            <w:tab/>
            <w:t>11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accl7759mf2o">
            <w:r>
              <w:rPr>
                <w:webHidden/>
                <w:vanish w:val="false"/>
              </w:rPr>
              <w:t>Поиск в почте</w:t>
            </w:r>
          </w:hyperlink>
          <w:r>
            <w:rPr/>
            <w:tab/>
            <w:t>13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200" w:after="0"/>
            <w:ind w:left="0" w:hanging="0"/>
            <w:rPr/>
          </w:pPr>
          <w:hyperlink w:anchor="_ivz3nvsfx36i">
            <w:r>
              <w:rPr>
                <w:webHidden/>
                <w:b/>
                <w:vanish w:val="false"/>
              </w:rPr>
              <w:t>Групповая переписка</w:t>
            </w:r>
          </w:hyperlink>
          <w:r>
            <w:rPr>
              <w:b/>
            </w:rPr>
            <w:tab/>
            <w:t>15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wyqu6s3kp2q9">
            <w:r>
              <w:rPr>
                <w:webHidden/>
                <w:vanish w:val="false"/>
              </w:rPr>
              <w:t>Модели подписки</w:t>
            </w:r>
          </w:hyperlink>
          <w:r>
            <w:rPr/>
            <w:tab/>
            <w:t>15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ypupml4hcyg6">
            <w:r>
              <w:rPr>
                <w:webHidden/>
                <w:vanish w:val="false"/>
              </w:rPr>
              <w:t>Групповые папки</w:t>
            </w:r>
          </w:hyperlink>
          <w:r>
            <w:rPr/>
            <w:tab/>
            <w:t>15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wiu72jtwpgup">
            <w:r>
              <w:rPr>
                <w:webHidden/>
                <w:vanish w:val="false"/>
              </w:rPr>
              <w:t>Добавление профиля пользователя</w:t>
            </w:r>
          </w:hyperlink>
          <w:r>
            <w:rPr/>
            <w:tab/>
            <w:t>17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200" w:after="0"/>
            <w:ind w:left="0" w:hanging="0"/>
            <w:rPr/>
          </w:pPr>
          <w:hyperlink w:anchor="_b7kog7w3lseq">
            <w:r>
              <w:rPr>
                <w:webHidden/>
                <w:b/>
                <w:vanish w:val="false"/>
              </w:rPr>
              <w:t>Оформление почты</w:t>
            </w:r>
          </w:hyperlink>
          <w:r>
            <w:rPr>
              <w:b/>
            </w:rPr>
            <w:tab/>
            <w:t>19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dq1md7uclmq8">
            <w:r>
              <w:rPr>
                <w:webHidden/>
                <w:vanish w:val="false"/>
              </w:rPr>
              <w:t>Режим min/max</w:t>
            </w:r>
          </w:hyperlink>
          <w:r>
            <w:rPr/>
            <w:tab/>
            <w:t>19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qxfc3dm7k83i">
            <w:r>
              <w:rPr>
                <w:webHidden/>
                <w:vanish w:val="false"/>
              </w:rPr>
              <w:t>Изменение цветовой гаммы</w:t>
            </w:r>
          </w:hyperlink>
          <w:r>
            <w:rPr/>
            <w:tab/>
            <w:t>19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59dqsk9pq7xo">
            <w:r>
              <w:rPr>
                <w:webHidden/>
                <w:vanish w:val="false"/>
              </w:rPr>
              <w:t>Установка фона</w:t>
            </w:r>
          </w:hyperlink>
          <w:r>
            <w:rPr/>
            <w:tab/>
            <w:t>20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gfp9w0atkk5d">
            <w:r>
              <w:rPr>
                <w:webHidden/>
                <w:vanish w:val="false"/>
              </w:rPr>
              <w:t>Установка новой темы</w:t>
            </w:r>
          </w:hyperlink>
          <w:r>
            <w:rPr/>
            <w:tab/>
            <w:t>21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200" w:after="0"/>
            <w:ind w:left="0" w:hanging="0"/>
            <w:rPr/>
          </w:pPr>
          <w:hyperlink w:anchor="_lhtvfjd98rxv">
            <w:r>
              <w:rPr>
                <w:webHidden/>
                <w:b/>
                <w:vanish w:val="false"/>
              </w:rPr>
              <w:t>Настройка фильтров</w:t>
            </w:r>
          </w:hyperlink>
          <w:r>
            <w:rPr>
              <w:b/>
            </w:rPr>
            <w:tab/>
            <w:t>23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miegijp3dom2">
            <w:r>
              <w:rPr>
                <w:webHidden/>
                <w:vanish w:val="false"/>
              </w:rPr>
              <w:t>Новая папка</w:t>
            </w:r>
          </w:hyperlink>
          <w:r>
            <w:rPr/>
            <w:tab/>
            <w:t>23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koj3t3s6wyzq">
            <w:r>
              <w:rPr>
                <w:webHidden/>
                <w:vanish w:val="false"/>
              </w:rPr>
              <w:t>Новый фильтр</w:t>
            </w:r>
          </w:hyperlink>
          <w:r>
            <w:rPr/>
            <w:tab/>
            <w:t>23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fdndmlqcxphh">
            <w:r>
              <w:rPr>
                <w:webHidden/>
                <w:vanish w:val="false"/>
              </w:rPr>
              <w:t>Наборы фильтров</w:t>
            </w:r>
          </w:hyperlink>
          <w:r>
            <w:rPr/>
            <w:tab/>
            <w:t>26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33821ftajkxy">
            <w:r>
              <w:rPr>
                <w:webHidden/>
                <w:vanish w:val="false"/>
              </w:rPr>
              <w:t>Автоответчик</w:t>
            </w:r>
          </w:hyperlink>
          <w:r>
            <w:rPr/>
            <w:tab/>
            <w:t>27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200" w:after="0"/>
            <w:ind w:left="0" w:hanging="0"/>
            <w:rPr/>
          </w:pPr>
          <w:hyperlink w:anchor="_6zszyi6vp31">
            <w:r>
              <w:rPr>
                <w:webHidden/>
                <w:b/>
                <w:vanish w:val="false"/>
              </w:rPr>
              <w:t>Полезные приложения в почте</w:t>
            </w:r>
          </w:hyperlink>
          <w:r>
            <w:rPr>
              <w:b/>
            </w:rPr>
            <w:tab/>
            <w:t>27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kb0quks41wtc">
            <w:r>
              <w:rPr>
                <w:webHidden/>
                <w:vanish w:val="false"/>
              </w:rPr>
              <w:t>Календарь</w:t>
            </w:r>
          </w:hyperlink>
          <w:r>
            <w:rPr/>
            <w:tab/>
            <w:t>27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xjqsl8xfcy">
            <w:r>
              <w:rPr>
                <w:webHidden/>
                <w:vanish w:val="false"/>
              </w:rPr>
              <w:t>Совместный календарь</w:t>
            </w:r>
          </w:hyperlink>
          <w:r>
            <w:rPr/>
            <w:tab/>
            <w:t>29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ggqron99jgnw">
            <w:r>
              <w:rPr>
                <w:webHidden/>
                <w:vanish w:val="false"/>
              </w:rPr>
              <w:t>Боковая панель: Новости, погода, календарь</w:t>
            </w:r>
          </w:hyperlink>
          <w:r>
            <w:rPr/>
            <w:tab/>
            <w:t>31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200" w:after="0"/>
            <w:ind w:left="0" w:hanging="0"/>
            <w:rPr/>
          </w:pPr>
          <w:hyperlink w:anchor="_1fa7runva9lz">
            <w:r>
              <w:rPr>
                <w:webHidden/>
                <w:b/>
                <w:vanish w:val="false"/>
              </w:rPr>
              <w:t>Мобильный клиент</w:t>
            </w:r>
          </w:hyperlink>
          <w:r>
            <w:rPr>
              <w:b/>
            </w:rPr>
            <w:tab/>
            <w:t>33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vnbven1673p4">
            <w:r>
              <w:rPr>
                <w:webHidden/>
                <w:vanish w:val="false"/>
              </w:rPr>
              <w:t>Вход</w:t>
            </w:r>
          </w:hyperlink>
          <w:r>
            <w:rPr/>
            <w:tab/>
            <w:t>33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k8z6surt9zt4">
            <w:r>
              <w:rPr>
                <w:webHidden/>
                <w:vanish w:val="false"/>
              </w:rPr>
              <w:t>Главное меню</w:t>
            </w:r>
          </w:hyperlink>
          <w:r>
            <w:rPr/>
            <w:tab/>
            <w:t>34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9ow7pcqpgkg8">
            <w:r>
              <w:rPr>
                <w:webHidden/>
                <w:vanish w:val="false"/>
              </w:rPr>
              <w:t>Папки</w:t>
            </w:r>
          </w:hyperlink>
          <w:r>
            <w:rPr/>
            <w:tab/>
            <w:t>35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60" w:after="0"/>
            <w:ind w:left="360" w:hanging="0"/>
            <w:rPr/>
          </w:pPr>
          <w:hyperlink w:anchor="_vzhfsv5zo2am">
            <w:r>
              <w:rPr>
                <w:webHidden/>
                <w:vanish w:val="false"/>
              </w:rPr>
              <w:t>Написать сообщение</w:t>
            </w:r>
          </w:hyperlink>
          <w:r>
            <w:rPr/>
            <w:tab/>
            <w:t>36</w:t>
          </w:r>
        </w:p>
        <w:p>
          <w:pPr>
            <w:pStyle w:val="LOnormal"/>
            <w:tabs>
              <w:tab w:val="clear" w:pos="720"/>
              <w:tab w:val="right" w:pos="9637" w:leader="none"/>
            </w:tabs>
            <w:spacing w:lineRule="auto" w:line="240" w:before="60" w:after="80"/>
            <w:ind w:left="360" w:hanging="0"/>
            <w:rPr/>
          </w:pPr>
          <w:hyperlink w:anchor="_57hinp4nadl9">
            <w:r>
              <w:rPr>
                <w:webHidden/>
                <w:vanish w:val="false"/>
              </w:rPr>
              <w:t>Действие с сообщением</w:t>
            </w:r>
          </w:hyperlink>
          <w:r>
            <w:rPr/>
            <w:tab/>
            <w:t>38</w:t>
          </w:r>
          <w:r>
            <w:rPr/>
            <w:fldChar w:fldCharType="end"/>
          </w:r>
        </w:p>
      </w:sdtContent>
    </w:sdt>
    <w:p>
      <w:pPr>
        <w:pStyle w:val="LOnormal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</w:r>
      <w:r>
        <w:br w:type="page"/>
      </w:r>
    </w:p>
    <w:p>
      <w:pPr>
        <w:pStyle w:val="1"/>
        <w:shd w:val="clear" w:fill="auto"/>
        <w:spacing w:before="0" w:after="0"/>
        <w:jc w:val="center"/>
        <w:rPr/>
      </w:pPr>
      <w:bookmarkStart w:id="14" w:name="_t2f1kg3f9qdv"/>
      <w:bookmarkEnd w:id="14"/>
      <w:r>
        <w:rPr/>
        <w:t>Что такое почта?</w:t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ind w:firstLine="429"/>
        <w:jc w:val="both"/>
        <w:rPr/>
      </w:pPr>
      <w:r>
        <w:rPr/>
        <w:t>Электронная почта (англ. email, e-mail, от англ. electronic mail) — технология и сервис по пересылке и получению электронных сообщений (называемых «письма», «электронные письма» или «сообщения») между пользователями компьютерной сети (в том числе — Интернета).</w:t>
      </w:r>
    </w:p>
    <w:p>
      <w:pPr>
        <w:pStyle w:val="LOnormal"/>
        <w:shd w:val="clear" w:fill="auto"/>
        <w:spacing w:before="0" w:after="0"/>
        <w:ind w:firstLine="429"/>
        <w:jc w:val="both"/>
        <w:rPr/>
      </w:pPr>
      <w:r>
        <w:rPr/>
        <w:t>Корпоративная почта — система электронных почтовых ящиков предприятия, объединенная одним доменным именем. В качестве доменного имени чаще всего используется название предприятия.</w:t>
      </w:r>
    </w:p>
    <w:p>
      <w:pPr>
        <w:pStyle w:val="LOnormal"/>
        <w:shd w:val="clear" w:fill="auto"/>
        <w:spacing w:before="0" w:after="0"/>
        <w:ind w:firstLine="429"/>
        <w:jc w:val="both"/>
        <w:rPr/>
      </w:pPr>
      <w:r>
        <w:rPr/>
        <w:t xml:space="preserve">Корпоративная почта в РГПУ им. А. И. Герцена —  это корпоративный инструмент для связи между участниками бизнес-процессов Университета и его партнеров. </w:t>
      </w:r>
    </w:p>
    <w:p>
      <w:pPr>
        <w:pStyle w:val="LOnormal"/>
        <w:shd w:val="clear" w:fill="auto"/>
        <w:spacing w:before="0" w:after="0"/>
        <w:ind w:firstLine="429"/>
        <w:jc w:val="both"/>
        <w:rPr/>
      </w:pPr>
      <w:r>
        <w:rPr/>
        <w:t>Корпоративная почтовая система в РГПУ им. А. И. Герцена функционирует на собственном оборудовании почтовой системы, также Университет является владельцем домена, в котором работает почтовый сервер.</w:t>
      </w:r>
    </w:p>
    <w:p>
      <w:pPr>
        <w:pStyle w:val="LOnormal"/>
        <w:shd w:val="clear" w:fill="auto"/>
        <w:spacing w:before="0" w:after="0"/>
        <w:ind w:firstLine="429"/>
        <w:jc w:val="both"/>
        <w:rPr/>
      </w:pPr>
      <w:r>
        <w:rPr/>
        <w:t>Использование корпоративной почты  —  это не только престиж компании, но и безопасность данных, стабильность функционирования и упорядоченность.</w:t>
      </w:r>
    </w:p>
    <w:p>
      <w:pPr>
        <w:pStyle w:val="LOnormal"/>
        <w:shd w:val="clear" w:fill="auto"/>
        <w:spacing w:before="0" w:after="0"/>
        <w:ind w:firstLine="429"/>
        <w:jc w:val="both"/>
        <w:rPr/>
      </w:pPr>
      <w:r>
        <w:rPr/>
        <w:t xml:space="preserve">Адрес почты по регламенту о </w:t>
      </w:r>
      <w:r>
        <w:rPr>
          <w:highlight w:val="white"/>
        </w:rPr>
        <w:t>ЕИС</w:t>
      </w:r>
      <w:r>
        <w:rPr>
          <w:rStyle w:val="Style11"/>
          <w:highlight w:val="white"/>
          <w:vertAlign w:val="superscript"/>
        </w:rPr>
        <w:footnoteReference w:id="2"/>
      </w:r>
      <w:r>
        <w:rPr/>
        <w:t xml:space="preserve"> должен содержать логин и корпоративный домен  —   @herzen.spb.ru. Например, </w:t>
      </w:r>
      <w:r>
        <w:rPr>
          <w:color w:val="666666"/>
        </w:rPr>
        <w:t>aaivanov</w:t>
      </w:r>
      <w:hyperlink r:id="rId4">
        <w:r>
          <w:rPr>
            <w:color w:val="666666"/>
          </w:rPr>
          <w:t>@herzen.spb.ru</w:t>
        </w:r>
      </w:hyperlink>
      <w:r>
        <w:rPr/>
        <w:t xml:space="preserve">. </w:t>
      </w:r>
    </w:p>
    <w:p>
      <w:pPr>
        <w:pStyle w:val="LOnormal"/>
        <w:shd w:val="clear" w:fill="auto"/>
        <w:spacing w:before="0" w:after="0"/>
        <w:ind w:firstLine="429"/>
        <w:jc w:val="both"/>
        <w:rPr/>
      </w:pPr>
      <w:r>
        <w:rPr/>
        <w:t xml:space="preserve">Чтобы получить адрес почты, необходимо зарегистрировать ЕИС и обратиться в Управление Информатизации или написать письмо на электронный адрес </w:t>
      </w:r>
      <w:r>
        <w:rPr>
          <w:lang w:val="en-US"/>
        </w:rPr>
        <w:t>ui</w:t>
      </w:r>
      <w:r>
        <w:rPr/>
        <w:t>@herzen.spb.ru.</w:t>
      </w:r>
    </w:p>
    <w:p>
      <w:pPr>
        <w:pStyle w:val="LOnormal"/>
        <w:shd w:val="clear" w:fill="auto"/>
        <w:spacing w:before="0" w:after="0"/>
        <w:ind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  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shd w:val="clear" w:fill="auto"/>
        <w:spacing w:before="0" w:after="0"/>
        <w:ind w:firstLine="429"/>
        <w:jc w:val="both"/>
        <w:rPr/>
      </w:pPr>
      <w:r>
        <w:rPr/>
      </w:r>
      <w:r>
        <w:br w:type="page"/>
      </w:r>
    </w:p>
    <w:p>
      <w:pPr>
        <w:pStyle w:val="1"/>
        <w:numPr>
          <w:ilvl w:val="0"/>
          <w:numId w:val="17"/>
        </w:numPr>
        <w:shd w:val="clear" w:fill="auto"/>
        <w:spacing w:before="0" w:after="0"/>
        <w:ind w:left="720" w:hanging="360"/>
        <w:contextualSpacing/>
        <w:rPr>
          <w:u w:val="none"/>
        </w:rPr>
      </w:pPr>
      <w:bookmarkStart w:id="15" w:name="_7jqjcgau9nni"/>
      <w:bookmarkEnd w:id="15"/>
      <w:r>
        <w:rPr/>
        <w:t>Взаимодействие с системой</w:t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2"/>
        <w:numPr>
          <w:ilvl w:val="0"/>
          <w:numId w:val="9"/>
        </w:numPr>
        <w:shd w:val="clear" w:fill="auto"/>
        <w:spacing w:before="0" w:after="200"/>
        <w:ind w:left="720" w:hanging="360"/>
        <w:contextualSpacing/>
        <w:rPr>
          <w:u w:val="none"/>
        </w:rPr>
      </w:pPr>
      <w:bookmarkStart w:id="16" w:name="_rywv82x4utcn"/>
      <w:bookmarkEnd w:id="16"/>
      <w:r>
        <w:rPr/>
        <w:t>Вход в почту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Взаимодействие с системой начинается при переходе на страницу почты </w:t>
      </w:r>
      <w:r>
        <w:rPr>
          <w:color w:val="666666"/>
        </w:rPr>
        <w:t>webmail.herzen.spb.ru</w:t>
      </w:r>
      <w:r>
        <w:rPr/>
        <w:t>. Открывается страница авторизации, где в полях логин и пароль необходимо ввести логин и пароль от учетной записи (ЕИС).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center"/>
        <w:rPr/>
      </w:pPr>
      <w:r>
        <w:rPr/>
        <w:drawing>
          <wp:inline distT="0" distB="0" distL="0" distR="0">
            <wp:extent cx="2665095" cy="1851025"/>
            <wp:effectExtent l="0" t="0" r="0" b="0"/>
            <wp:docPr id="2" name="image5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6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После авторизации пользователь попадает в интерфейс почты, где может просматривать входящие сообщения.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hanging="0"/>
        <w:jc w:val="left"/>
        <w:rPr/>
      </w:pPr>
      <w:r>
        <w:rPr/>
        <w:drawing>
          <wp:inline distT="0" distB="0" distL="0" distR="0">
            <wp:extent cx="5561330" cy="2828290"/>
            <wp:effectExtent l="0" t="0" r="0" b="0"/>
            <wp:docPr id="3" name="image2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6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hanging="0"/>
        <w:jc w:val="both"/>
        <w:rPr/>
      </w:pPr>
      <w:r>
        <w:rPr/>
      </w:r>
    </w:p>
    <w:p>
      <w:pPr>
        <w:pStyle w:val="LOnormal"/>
        <w:shd w:val="clear" w:fill="auto"/>
        <w:spacing w:before="0" w:after="0"/>
        <w:ind w:firstLine="429"/>
        <w:jc w:val="both"/>
        <w:rPr/>
      </w:pPr>
      <w:r>
        <w:rPr/>
        <w:t>Для перехода между папками входящих сообщений, черновиков, исходящих сообщений, спама и корзины необходимо воспользоваться меню слева.</w:t>
      </w:r>
    </w:p>
    <w:p>
      <w:pPr>
        <w:pStyle w:val="LOnormal"/>
        <w:shd w:val="clear" w:fill="auto"/>
        <w:spacing w:before="0" w:after="0"/>
        <w:ind w:firstLine="429"/>
        <w:jc w:val="center"/>
        <w:rPr/>
      </w:pPr>
      <w:r>
        <w:rPr/>
        <w:drawing>
          <wp:inline distT="0" distB="0" distL="0" distR="0">
            <wp:extent cx="2085975" cy="1695450"/>
            <wp:effectExtent l="0" t="0" r="0" b="0"/>
            <wp:docPr id="4" name="image7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2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2"/>
        <w:numPr>
          <w:ilvl w:val="0"/>
          <w:numId w:val="16"/>
        </w:numPr>
        <w:shd w:val="clear" w:fill="auto"/>
        <w:spacing w:before="0" w:after="200"/>
        <w:ind w:left="720" w:hanging="360"/>
        <w:contextualSpacing/>
        <w:rPr>
          <w:u w:val="none"/>
        </w:rPr>
      </w:pPr>
      <w:bookmarkStart w:id="17" w:name="_kx3ej0tho2pr"/>
      <w:bookmarkEnd w:id="17"/>
      <w:r>
        <w:rPr/>
        <w:t xml:space="preserve">Отправка письма 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Чтобы создать новое сообщение, требуется нажать на иконку </w:t>
      </w:r>
      <w:r>
        <w:rPr/>
        <w:drawing>
          <wp:inline distT="0" distB="0" distL="0" distR="0">
            <wp:extent cx="297815" cy="276225"/>
            <wp:effectExtent l="0" t="0" r="0" b="0"/>
            <wp:docPr id="5" name="image8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1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(Новое сообщение). Для удобства появляется всплывающая подсказка.</w:t>
      </w:r>
    </w:p>
    <w:p>
      <w:pPr>
        <w:pStyle w:val="LOnormal"/>
        <w:shd w:val="clear" w:fill="auto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5886450" cy="1051560"/>
            <wp:effectExtent l="0" t="0" r="0" b="0"/>
            <wp:docPr id="6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0" t="0" r="0" b="15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 </w:t>
      </w:r>
      <w:r>
        <w:rPr/>
        <w:t>Откроется страница создания нового сообщения. Новые сообщения с периодичностью в 10 секунд  автоматически сохраняются в черновиках.</w:t>
      </w:r>
    </w:p>
    <w:p>
      <w:pPr>
        <w:pStyle w:val="LOnormal"/>
        <w:shd w:val="clear" w:fill="auto"/>
        <w:spacing w:before="0" w:after="0"/>
        <w:ind w:left="0" w:hanging="0"/>
        <w:rPr/>
      </w:pPr>
      <w:r>
        <w:rPr/>
        <w:drawing>
          <wp:inline distT="0" distB="0" distL="0" distR="0">
            <wp:extent cx="6122670" cy="1727200"/>
            <wp:effectExtent l="0" t="0" r="0" b="0"/>
            <wp:docPr id="7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Написание письма начинается с заполнения поля адресата. В строке адреса необходимо ввести адрес почты получателя, которому нужно отправить письмо. В случае, если письмо будет отправлено сотруднику университета на корпоративную почту, то достаточно ввести несколько букв его фамилии, чтобы автодополнение подсказало адрес почты нужного сотрудника. 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hanging="0"/>
        <w:jc w:val="left"/>
        <w:rPr/>
      </w:pPr>
      <w:r>
        <w:rPr/>
        <w:drawing>
          <wp:inline distT="0" distB="0" distL="0" distR="0">
            <wp:extent cx="6122670" cy="1727200"/>
            <wp:effectExtent l="0" t="0" r="0" b="0"/>
            <wp:docPr id="8" name="image3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6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spacing w:before="0" w:after="0"/>
        <w:rPr/>
      </w:pPr>
      <w:r>
        <w:rPr/>
        <w:t xml:space="preserve">Далее заполняется тема письма, в которой указывается самая суть письма.  </w:t>
        <w:tab/>
      </w:r>
      <w:r>
        <w:rPr/>
        <w:drawing>
          <wp:inline distT="0" distB="0" distL="0" distR="0">
            <wp:extent cx="6122670" cy="1727200"/>
            <wp:effectExtent l="0" t="0" r="0" b="0"/>
            <wp:docPr id="9" name="image1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5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После заполнения темы в окошке под ней следует набрать сообщение. Для форматирования текста сообщения, можно использовать панель инструментов в шапке окошка сообщения.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hanging="0"/>
        <w:jc w:val="both"/>
        <w:rPr/>
      </w:pPr>
      <w:r>
        <w:rPr/>
        <w:drawing>
          <wp:inline distT="0" distB="0" distL="0" distR="0">
            <wp:extent cx="6122670" cy="1727200"/>
            <wp:effectExtent l="0" t="0" r="0" b="0"/>
            <wp:docPr id="10" name="image9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2.pn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В случае необходимости, прикрепить файлы к письму можно, нажав на кнопку </w:t>
      </w:r>
      <w:r>
        <w:rPr/>
        <w:drawing>
          <wp:inline distT="0" distB="0" distL="0" distR="0">
            <wp:extent cx="309245" cy="256540"/>
            <wp:effectExtent l="0" t="0" r="0" b="0"/>
            <wp:docPr id="11" name="image7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0.pn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(Добавить вложения).  Откроется окно, в котором можно будет выбрать любой файл с компьютера пользователя. В старых темах после этого в правом нижнем углу экрана появится оповещение, где нужно подтвердить прикрепление файла к письму. Для подтверждения необходимо нажать на кнопку загрузить.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hanging="0"/>
        <w:jc w:val="center"/>
        <w:rPr/>
      </w:pPr>
      <w:r>
        <w:rPr/>
        <w:drawing>
          <wp:inline distT="0" distB="0" distL="0" distR="0">
            <wp:extent cx="5391150" cy="2209800"/>
            <wp:effectExtent l="0" t="0" r="0" b="0"/>
            <wp:docPr id="12" name="image1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Другой способ загрузить файл  —  метод Drag-and-drop, то есть буквально перетащить файл. Для того, чтобы перетащить файл, его необходимо выбрать, например, с Рабочего стола и перетащить в интерфейс почты в колонку “Вложения”. 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hanging="0"/>
        <w:jc w:val="center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hanging="0"/>
        <w:jc w:val="center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hanging="0"/>
        <w:jc w:val="both"/>
        <w:rPr/>
      </w:pPr>
      <w:r>
        <w:rPr/>
        <w:drawing>
          <wp:inline distT="0" distB="0" distL="0" distR="0">
            <wp:extent cx="6122670" cy="3187700"/>
            <wp:effectExtent l="0" t="0" r="0" b="0"/>
            <wp:docPr id="13" name="image8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9.pn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hanging="0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hanging="0"/>
        <w:jc w:val="left"/>
        <w:rPr/>
      </w:pPr>
      <w:r>
        <w:rPr/>
        <w:t>При загрузке файла, поле загрузки изменит цвет.</w:t>
      </w:r>
    </w:p>
    <w:p>
      <w:pPr>
        <w:pStyle w:val="LOnormal"/>
        <w:spacing w:before="0" w:after="0"/>
        <w:ind w:hanging="0"/>
        <w:jc w:val="center"/>
        <w:rPr/>
      </w:pPr>
      <w:r>
        <w:rPr/>
        <w:drawing>
          <wp:inline distT="0" distB="0" distL="0" distR="0">
            <wp:extent cx="2047875" cy="1986915"/>
            <wp:effectExtent l="0" t="0" r="0" b="0"/>
            <wp:docPr id="14" name="image7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3.png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84246" t="34285" r="449" b="39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Для отправки письма, требуется нажать на кнопку </w:t>
      </w:r>
      <w:r>
        <w:rPr/>
        <w:drawing>
          <wp:inline distT="0" distB="0" distL="0" distR="0">
            <wp:extent cx="365125" cy="257175"/>
            <wp:effectExtent l="0" t="0" r="0" b="0"/>
            <wp:docPr id="15" name="image8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3.png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2887" t="21778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(Отправить). Для удобства появляется всплывающая подсказка.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center"/>
        <w:rPr/>
      </w:pPr>
      <w:r>
        <w:rPr/>
        <w:drawing>
          <wp:inline distT="0" distB="0" distL="0" distR="0">
            <wp:extent cx="1285875" cy="752475"/>
            <wp:effectExtent l="0" t="0" r="0" b="0"/>
            <wp:docPr id="16" name="image8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6.png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center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  <w:t xml:space="preserve"> </w:t>
      </w:r>
      <w:r>
        <w:rPr/>
        <w:t xml:space="preserve">После отправки письма, оно автоматически переместится в папку Отправленные, </w:t>
        <w:br/>
        <w:t>а пользователя вернет на страницу Входящих сообщений.</w:t>
      </w:r>
    </w:p>
    <w:p>
      <w:pPr>
        <w:pStyle w:val="2"/>
        <w:shd w:val="clear" w:fill="auto"/>
        <w:spacing w:before="0" w:after="200"/>
        <w:ind w:left="0" w:hanging="0"/>
        <w:jc w:val="left"/>
        <w:rPr/>
      </w:pPr>
      <w:r>
        <w:rPr/>
      </w:r>
      <w:bookmarkStart w:id="18" w:name="_rywv82x4utcn1"/>
      <w:bookmarkStart w:id="19" w:name="_rywv82x4utcn1"/>
      <w:bookmarkEnd w:id="19"/>
    </w:p>
    <w:p>
      <w:pPr>
        <w:pStyle w:val="2"/>
        <w:numPr>
          <w:ilvl w:val="0"/>
          <w:numId w:val="30"/>
        </w:numPr>
        <w:shd w:val="clear" w:fill="auto"/>
        <w:spacing w:before="0" w:after="200"/>
        <w:ind w:left="720" w:hanging="360"/>
        <w:contextualSpacing/>
        <w:rPr>
          <w:u w:val="none"/>
        </w:rPr>
      </w:pPr>
      <w:bookmarkStart w:id="20" w:name="_3gz1ulpf4nwn"/>
      <w:bookmarkEnd w:id="20"/>
      <w:r>
        <w:rPr/>
        <w:t>Входящее сообщение и ответ</w:t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  <w:t>Когда приходит новое сообщение, рядом с папкой “Входящие” появляется цифра, обозначающая, сколько новых непрочитанных сообщений находится в папке “Входящие”.</w:t>
      </w:r>
    </w:p>
    <w:p>
      <w:pPr>
        <w:pStyle w:val="LOnormal"/>
        <w:shd w:val="clear" w:fill="auto"/>
        <w:spacing w:before="0" w:after="0"/>
        <w:jc w:val="center"/>
        <w:rPr/>
      </w:pPr>
      <w:r>
        <w:rPr/>
        <w:drawing>
          <wp:inline distT="0" distB="0" distL="0" distR="0">
            <wp:extent cx="2114550" cy="1685925"/>
            <wp:effectExtent l="0" t="0" r="0" b="0"/>
            <wp:docPr id="17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  <w:t xml:space="preserve">Чтобы прочитать входящее сообщение в окне с сообщениями, необходимо нажать на нужное  —  новое сообщение и оно откроется в новом окне с полным описанием сообщения: темой, указанными адресантом и адресатом и датой отправки. </w:t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  <w:t xml:space="preserve">Для ответа на сообщение, нужно, находясь в окне сообщения или нажав на сообщение </w:t>
        <w:br/>
        <w:t>в общей папке “Входящие”, нажать на кнопку</w:t>
      </w:r>
      <w:r>
        <w:rPr/>
        <w:drawing>
          <wp:inline distT="0" distB="0" distL="0" distR="0">
            <wp:extent cx="280035" cy="257175"/>
            <wp:effectExtent l="0" t="0" r="0" b="0"/>
            <wp:docPr id="18" name="image6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9.png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2687" t="0" r="0" b="1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(Ответить). Для удобства появляется всплывающая подсказка.</w:t>
      </w:r>
    </w:p>
    <w:p>
      <w:pPr>
        <w:pStyle w:val="LOnormal"/>
        <w:shd w:val="clear" w:fill="auto"/>
        <w:spacing w:before="0" w:after="0"/>
        <w:jc w:val="center"/>
        <w:rPr/>
      </w:pPr>
      <w:r>
        <w:rPr/>
      </w:r>
    </w:p>
    <w:p>
      <w:pPr>
        <w:pStyle w:val="LOnormal"/>
        <w:shd w:val="clear" w:fill="auto"/>
        <w:spacing w:before="0" w:after="0"/>
        <w:jc w:val="center"/>
        <w:rPr/>
      </w:pPr>
      <w:r>
        <w:rPr/>
        <w:drawing>
          <wp:inline distT="0" distB="0" distL="0" distR="0">
            <wp:extent cx="895350" cy="581025"/>
            <wp:effectExtent l="0" t="0" r="0" b="0"/>
            <wp:docPr id="19" name="image4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42.png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  <w:t xml:space="preserve">При ответе на письмо, автоматически добавляется цитата письма, на которое пользователь отвечает. </w:t>
      </w:r>
    </w:p>
    <w:p>
      <w:pPr>
        <w:pStyle w:val="LOnormal"/>
        <w:shd w:val="clear" w:fill="auto"/>
        <w:spacing w:before="0" w:after="0"/>
        <w:jc w:val="center"/>
        <w:rPr/>
      </w:pPr>
      <w:r>
        <w:rPr/>
        <w:drawing>
          <wp:inline distT="0" distB="0" distL="0" distR="0">
            <wp:extent cx="5953125" cy="3099435"/>
            <wp:effectExtent l="0" t="0" r="0" b="0"/>
            <wp:docPr id="20" name="image8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5.png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0" t="0" r="0" b="3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hd w:val="clear" w:fill="auto"/>
        <w:spacing w:before="0" w:after="0"/>
        <w:ind w:left="0" w:hanging="0"/>
        <w:jc w:val="left"/>
        <w:rPr/>
      </w:pPr>
      <w:r>
        <w:rPr/>
      </w:r>
    </w:p>
    <w:p>
      <w:pPr>
        <w:pStyle w:val="LOnormal"/>
        <w:shd w:val="clear" w:fill="auto"/>
        <w:spacing w:before="0" w:after="0"/>
        <w:ind w:left="0" w:firstLine="720"/>
        <w:rPr/>
      </w:pPr>
      <w:r>
        <w:rPr>
          <w:rFonts w:eastAsia="Arial Unicode MS" w:cs="Arial Unicode MS" w:ascii="Arial Unicode MS" w:hAnsi="Arial Unicode MS"/>
        </w:rPr>
        <w:t>В настройках почты можно создавать заготовки ответов (Настройки → ответы) и использовать их при написании или пересылке сообщений (пиктограмма “Ответы”, выбрать из списка название).</w:t>
      </w:r>
    </w:p>
    <w:p>
      <w:pPr>
        <w:pStyle w:val="2"/>
        <w:numPr>
          <w:ilvl w:val="0"/>
          <w:numId w:val="5"/>
        </w:numPr>
        <w:shd w:val="clear" w:fill="auto"/>
        <w:spacing w:before="0" w:after="200"/>
        <w:ind w:left="720" w:hanging="360"/>
        <w:contextualSpacing/>
        <w:rPr>
          <w:rFonts w:ascii="Trebuchet MS" w:hAnsi="Trebuchet MS" w:eastAsia="Trebuchet MS" w:cs="Trebuchet MS"/>
          <w:i/>
          <w:i/>
          <w:color w:val="666666"/>
          <w:sz w:val="26"/>
          <w:szCs w:val="26"/>
          <w:u w:val="none"/>
        </w:rPr>
      </w:pPr>
      <w:bookmarkStart w:id="21" w:name="_m7q5xrwp2b4d"/>
      <w:bookmarkEnd w:id="21"/>
      <w:r>
        <w:rPr>
          <w:rFonts w:eastAsia="Trebuchet MS" w:cs="Trebuchet MS"/>
          <w:i/>
          <w:color w:val="666666"/>
          <w:sz w:val="26"/>
          <w:szCs w:val="26"/>
        </w:rPr>
        <w:t>Шаблон ответа</w:t>
      </w:r>
    </w:p>
    <w:p>
      <w:pPr>
        <w:pStyle w:val="LOnormal"/>
        <w:shd w:val="clear" w:fill="auto"/>
        <w:spacing w:before="0" w:after="0"/>
        <w:rPr/>
      </w:pPr>
      <w:r>
        <w:rPr/>
        <w:t xml:space="preserve"> </w:t>
      </w:r>
      <w:r>
        <w:rPr/>
        <w:t>Шаблоны ответов используются, если есть необходимость отправлять одно и то же письмо (ответ) нескольким пользователям. Шаблоны ответов позволяют сохранять текст письма как шаблон для новых писем.</w:t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  <w:t>Создать шаблон ответа можно двумя способами:</w:t>
      </w:r>
    </w:p>
    <w:p>
      <w:pPr>
        <w:pStyle w:val="LOnormal"/>
        <w:numPr>
          <w:ilvl w:val="0"/>
          <w:numId w:val="26"/>
        </w:numPr>
        <w:shd w:val="clear" w:fill="auto"/>
        <w:spacing w:before="0" w:after="0"/>
        <w:ind w:left="720" w:hanging="360"/>
        <w:contextualSpacing/>
        <w:rPr>
          <w:u w:val="none"/>
        </w:rPr>
      </w:pPr>
      <w:r>
        <w:rPr/>
        <w:t>Написать ответ и сохранить его к шаблон.</w:t>
      </w:r>
    </w:p>
    <w:p>
      <w:pPr>
        <w:pStyle w:val="LOnormal"/>
        <w:numPr>
          <w:ilvl w:val="0"/>
          <w:numId w:val="26"/>
        </w:numPr>
        <w:shd w:val="clear" w:fill="auto"/>
        <w:spacing w:before="0" w:after="0"/>
        <w:ind w:left="720" w:hanging="360"/>
        <w:contextualSpacing/>
        <w:rPr>
          <w:u w:val="none"/>
        </w:rPr>
      </w:pPr>
      <w:r>
        <w:rPr/>
        <w:t>Создать новый шаблон в Настройках почты.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Для создания шаблона первым способом необходимо написать новое сообщение или ответ на полученное сообщение.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hanging="0"/>
        <w:jc w:val="center"/>
        <w:rPr/>
      </w:pPr>
      <w:r>
        <w:rPr/>
        <w:drawing>
          <wp:inline distT="0" distB="0" distL="0" distR="0">
            <wp:extent cx="5218430" cy="2215515"/>
            <wp:effectExtent l="0" t="0" r="0" b="0"/>
            <wp:docPr id="21" name="image2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7.png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   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Затем необходимо нажать на иконку</w:t>
      </w:r>
      <w:r>
        <w:rPr/>
        <w:drawing>
          <wp:inline distT="0" distB="0" distL="0" distR="0">
            <wp:extent cx="304800" cy="227965"/>
            <wp:effectExtent l="0" t="0" r="0" b="0"/>
            <wp:docPr id="22" name="image8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0.png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(Ответы). Для удобства появляется всплывающая подсказка. </w:t>
      </w:r>
    </w:p>
    <w:p>
      <w:pPr>
        <w:pStyle w:val="LOnormal"/>
        <w:shd w:val="clear" w:fill="auto"/>
        <w:spacing w:before="0" w:after="0"/>
        <w:jc w:val="center"/>
        <w:rPr/>
      </w:pPr>
      <w:r>
        <w:rPr/>
        <w:drawing>
          <wp:inline distT="0" distB="0" distL="0" distR="0">
            <wp:extent cx="1066800" cy="756285"/>
            <wp:effectExtent l="0" t="0" r="0" b="0"/>
            <wp:docPr id="23" name="image2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0.png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0" t="0" r="0" b="7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hd w:val="clear" w:fill="auto"/>
        <w:spacing w:before="0" w:after="0"/>
        <w:rPr/>
      </w:pPr>
      <w:r>
        <w:rPr/>
        <w:t xml:space="preserve">Появится выпадающее меню, в котором нужно выбрать пункт &lt;Создать новый ответ&gt;. </w:t>
      </w:r>
    </w:p>
    <w:p>
      <w:pPr>
        <w:pStyle w:val="LOnormal"/>
        <w:shd w:val="clear" w:fill="auto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2000250" cy="1543050"/>
            <wp:effectExtent l="0" t="0" r="0" b="0"/>
            <wp:docPr id="24" name="image4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7.png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После выбора пункта &lt;Создать новый ответ&gt; откроется окно редактирования ответов (шаблонов).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center"/>
        <w:rPr/>
      </w:pPr>
      <w:r>
        <w:rPr/>
        <w:drawing>
          <wp:inline distT="0" distB="0" distL="0" distR="0">
            <wp:extent cx="4512945" cy="3001010"/>
            <wp:effectExtent l="0" t="0" r="0" b="0"/>
            <wp:docPr id="25" name="image7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79.png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4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Для удобного поиска шаблона, необходимо добавить название, например, “Благодарность” и, для создания нового шаблона, нажать на кнопку “Сохранить”.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Для добавления шаблона через настройки необходимо перейти в раздел Настройки. Среди вкладок необходимо выбрать “Ответы”.</w:t>
      </w:r>
    </w:p>
    <w:p>
      <w:pPr>
        <w:pStyle w:val="LOnormal"/>
        <w:shd w:val="clear" w:fill="auto"/>
        <w:spacing w:before="0" w:after="0"/>
        <w:jc w:val="center"/>
        <w:rPr/>
      </w:pPr>
      <w:r>
        <w:rPr/>
      </w:r>
    </w:p>
    <w:p>
      <w:pPr>
        <w:pStyle w:val="LOnormal"/>
        <w:shd w:val="clear" w:fill="auto"/>
        <w:spacing w:before="0" w:after="0"/>
        <w:jc w:val="center"/>
        <w:rPr/>
      </w:pPr>
      <w:r>
        <w:rPr/>
        <w:drawing>
          <wp:inline distT="0" distB="0" distL="0" distR="0">
            <wp:extent cx="2200275" cy="2333625"/>
            <wp:effectExtent l="0" t="0" r="0" b="0"/>
            <wp:docPr id="26" name="image4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6.png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  <w:t>Откроется окно с настройками ответов. В списке под имеющимися шаблонами ответов для добавления нового ответа, необходимо нажать на иконку</w:t>
      </w:r>
      <w:r>
        <w:rPr/>
        <w:drawing>
          <wp:inline distT="0" distB="0" distL="0" distR="0">
            <wp:extent cx="247650" cy="237490"/>
            <wp:effectExtent l="0" t="0" r="0" b="0"/>
            <wp:docPr id="27" name="image3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30.png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. </w:t>
      </w:r>
    </w:p>
    <w:p>
      <w:pPr>
        <w:pStyle w:val="LOnormal"/>
        <w:shd w:val="clear" w:fill="auto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2983865" cy="3217545"/>
            <wp:effectExtent l="0" t="0" r="0" b="0"/>
            <wp:docPr id="28" name="image2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png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left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left"/>
        <w:rPr/>
      </w:pPr>
      <w:r>
        <w:rPr/>
        <w:t>Появится форма для добавления нового шаблона. В неё необходимо вписать текст ответа и название шаблона.</w:t>
      </w:r>
    </w:p>
    <w:p>
      <w:pPr>
        <w:pStyle w:val="LOnormal"/>
        <w:shd w:val="clear" w:fill="auto"/>
        <w:spacing w:before="0" w:after="0"/>
        <w:ind w:left="0" w:hanging="0"/>
        <w:jc w:val="center"/>
        <w:rPr>
          <w:b/>
          <w:b/>
        </w:rPr>
      </w:pPr>
      <w:r>
        <w:rPr/>
        <w:drawing>
          <wp:inline distT="0" distB="0" distL="0" distR="0">
            <wp:extent cx="5751830" cy="2549525"/>
            <wp:effectExtent l="0" t="0" r="0" b="0"/>
            <wp:docPr id="29" name="image5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59.png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hd w:val="clear" w:fill="auto"/>
        <w:spacing w:before="0" w:after="0"/>
        <w:ind w:left="0" w:hanging="0"/>
        <w:jc w:val="center"/>
        <w:rPr>
          <w:b/>
          <w:b/>
        </w:rPr>
      </w:pPr>
      <w:r>
        <w:rPr>
          <w:b/>
        </w:rPr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rPr/>
      </w:pPr>
      <w:r>
        <w:rPr/>
        <w:t>После завершения создания шаблонного ответа, необходимо нажать на кнопку “Сохранить”. Чтобы воспользоваться шаблонными ответами, следует написать новое сообщение или ответ на полученное сообщение. Затем необходимо нажать на иконку</w:t>
      </w:r>
      <w:r>
        <w:rPr/>
        <w:drawing>
          <wp:inline distT="0" distB="0" distL="0" distR="0">
            <wp:extent cx="304800" cy="227965"/>
            <wp:effectExtent l="0" t="0" r="0" b="0"/>
            <wp:docPr id="30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(Ответы). И в выпадающем меню выбрать нужный шаблон. 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hanging="0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center"/>
        <w:rPr/>
      </w:pPr>
      <w:r>
        <w:rPr/>
        <w:drawing>
          <wp:inline distT="0" distB="0" distL="0" distR="0">
            <wp:extent cx="1514475" cy="1334770"/>
            <wp:effectExtent l="0" t="0" r="0" b="0"/>
            <wp:docPr id="31" name="image1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2.png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7"/>
        </w:numPr>
        <w:spacing w:before="0" w:after="200"/>
        <w:ind w:left="720" w:hanging="360"/>
        <w:contextualSpacing/>
        <w:rPr>
          <w:u w:val="none"/>
        </w:rPr>
      </w:pPr>
      <w:bookmarkStart w:id="22" w:name="_4lq1lcjbee61"/>
      <w:bookmarkEnd w:id="22"/>
      <w:r>
        <w:rPr/>
        <w:t>Контакты</w:t>
      </w:r>
    </w:p>
    <w:p>
      <w:pPr>
        <w:pStyle w:val="LOnormal"/>
        <w:spacing w:before="0" w:after="0"/>
        <w:ind w:firstLine="720"/>
        <w:rPr/>
      </w:pPr>
      <w:r>
        <w:rPr/>
        <w:t>Порой для общения недостаточно встроенной адресной книги с адресами почт сотрудников университета и нужно, например, часто писать внешним коллегам. В таком случае можно создавать собственные списки контактов.</w:t>
      </w:r>
    </w:p>
    <w:p>
      <w:pPr>
        <w:pStyle w:val="LOnormal"/>
        <w:spacing w:before="0" w:after="0"/>
        <w:ind w:firstLine="720"/>
        <w:rPr/>
      </w:pPr>
      <w:r>
        <w:rPr/>
      </w:r>
    </w:p>
    <w:p>
      <w:pPr>
        <w:pStyle w:val="LOnormal"/>
        <w:spacing w:before="0" w:after="0"/>
        <w:ind w:firstLine="720"/>
        <w:rPr/>
      </w:pPr>
      <w:r>
        <w:rPr/>
        <w:t>Для создания адресной книги, нужно перейти в меню контакты.</w:t>
      </w:r>
    </w:p>
    <w:p>
      <w:pPr>
        <w:pStyle w:val="LOnormal"/>
        <w:spacing w:before="0" w:after="0"/>
        <w:ind w:left="0" w:hanging="0"/>
        <w:jc w:val="left"/>
        <w:rPr/>
      </w:pPr>
      <w:r>
        <w:rPr/>
        <w:drawing>
          <wp:inline distT="0" distB="0" distL="0" distR="0">
            <wp:extent cx="6122670" cy="609600"/>
            <wp:effectExtent l="0" t="0" r="0" b="0"/>
            <wp:docPr id="32" name="image3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.png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firstLine="720"/>
        <w:rPr/>
      </w:pPr>
      <w:r>
        <w:rPr/>
      </w:r>
    </w:p>
    <w:p>
      <w:pPr>
        <w:pStyle w:val="LOnormal"/>
        <w:spacing w:before="0" w:after="0"/>
        <w:ind w:firstLine="720"/>
        <w:rPr/>
      </w:pPr>
      <w:r>
        <w:rPr/>
        <w:t>Контакты можно сортировать по группам. Внешние адреса, на которые когда-либо отправляли письма, сохраняются в группе “Собранные адреса”, но также можно добавлять новые подгруппы для рабочей и персональной переписки, которые будут сохраняться в группу “Персональные адреса”. Например, “Министерство”. Для создания групп, в левом нижнем углу секции Группы, необходимо нажать на кнопку +. Откроется окно, в котором нужно вписать название новой группы и затем сохранить.</w:t>
      </w:r>
    </w:p>
    <w:p>
      <w:pPr>
        <w:pStyle w:val="LOnormal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3797935" cy="1492250"/>
            <wp:effectExtent l="0" t="0" r="0" b="0"/>
            <wp:docPr id="33" name="image3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3.png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firstLine="720"/>
        <w:rPr/>
      </w:pPr>
      <w:r>
        <w:rPr/>
      </w:r>
    </w:p>
    <w:p>
      <w:pPr>
        <w:pStyle w:val="LOnormal"/>
        <w:spacing w:before="0" w:after="0"/>
        <w:ind w:firstLine="720"/>
        <w:rPr/>
      </w:pPr>
      <w:r>
        <w:rPr/>
        <w:t>Для добавления контактов в группу,  необходимо выбрать подходящую группу, затем в открывшемся списке контактов группы (если контактов нет, список пуст) нажать на кнопку + в левом нижнем углу.</w:t>
      </w:r>
    </w:p>
    <w:p>
      <w:pPr>
        <w:pStyle w:val="LOnormal"/>
        <w:spacing w:before="0" w:after="0"/>
        <w:ind w:firstLine="720"/>
        <w:rPr/>
      </w:pPr>
      <w:r>
        <w:rPr/>
        <w:drawing>
          <wp:inline distT="0" distB="0" distL="0" distR="0">
            <wp:extent cx="5067300" cy="2543175"/>
            <wp:effectExtent l="0" t="0" r="0" b="0"/>
            <wp:docPr id="34" name="image9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0.png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firstLine="720"/>
        <w:rPr/>
      </w:pPr>
      <w:r>
        <w:rPr/>
      </w:r>
    </w:p>
    <w:p>
      <w:pPr>
        <w:pStyle w:val="LOnormal"/>
        <w:spacing w:before="0" w:after="0"/>
        <w:ind w:firstLine="720"/>
        <w:rPr/>
      </w:pPr>
      <w:r>
        <w:rPr/>
        <w:t>После этого откроется окно “Добавить новый контакт”, в котором можно выбрать группу, которой должен принадлежать контакт (Персональные адреса, Собранные, Глобальные), ввести Имя и Фамилию контакта, можно добавлять необходимые поля (например, Отчество).</w:t>
      </w:r>
    </w:p>
    <w:p>
      <w:pPr>
        <w:pStyle w:val="LOnormal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6122670" cy="3124200"/>
            <wp:effectExtent l="0" t="0" r="0" b="0"/>
            <wp:docPr id="35" name="image1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7.png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left="0" w:hanging="0"/>
        <w:rPr/>
      </w:pPr>
      <w:r>
        <w:rPr/>
      </w:r>
    </w:p>
    <w:p>
      <w:pPr>
        <w:pStyle w:val="LOnormal"/>
        <w:spacing w:before="0" w:after="0"/>
        <w:ind w:left="0" w:hanging="0"/>
        <w:rPr/>
      </w:pPr>
      <w:r>
        <w:rPr/>
        <w:tab/>
        <w:t>Затем нужно ввести адрес почты, телефон и адрес в подразделе “Свойства”, при необходимости добавить другие нужные поля и загрузить фотографию.</w:t>
      </w:r>
    </w:p>
    <w:p>
      <w:pPr>
        <w:pStyle w:val="LOnormal"/>
        <w:spacing w:before="0" w:after="0"/>
        <w:ind w:firstLine="720"/>
        <w:rPr/>
      </w:pPr>
      <w:r>
        <w:rPr/>
      </w:r>
    </w:p>
    <w:p>
      <w:pPr>
        <w:pStyle w:val="LOnormal"/>
        <w:spacing w:before="0" w:after="0"/>
        <w:ind w:left="0" w:hanging="0"/>
        <w:rPr/>
      </w:pPr>
      <w:r>
        <w:rPr/>
        <w:tab/>
        <w:t>Если требуется, информацию можно дополнить, перейдя в подраздел “Личная информация” и “Заметки” и заполнив все имеющиеся поля.</w:t>
      </w:r>
    </w:p>
    <w:p>
      <w:pPr>
        <w:pStyle w:val="LOnormal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4265295" cy="4100830"/>
            <wp:effectExtent l="0" t="0" r="0" b="0"/>
            <wp:docPr id="36" name="image1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firstLine="720"/>
        <w:rPr/>
      </w:pPr>
      <w:r>
        <w:rPr/>
        <w:t>После добавления всей информации о контакте, запись нужно сохранить, нажав на кнопку “Сохранить”. Созданный контакт появится в списке контактов той группы, в которой он создавался.</w:t>
      </w:r>
    </w:p>
    <w:p>
      <w:pPr>
        <w:pStyle w:val="LOnormal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3203575" cy="1800225"/>
            <wp:effectExtent l="0" t="0" r="0" b="0"/>
            <wp:docPr id="37" name="image7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74.png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35473" t="0" r="0" b="13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firstLine="720"/>
        <w:rPr/>
      </w:pPr>
      <w:r>
        <w:rPr/>
      </w:r>
    </w:p>
    <w:p>
      <w:pPr>
        <w:pStyle w:val="LOnormal"/>
        <w:spacing w:before="0" w:after="0"/>
        <w:ind w:firstLine="720"/>
        <w:rPr/>
      </w:pPr>
      <w:r>
        <w:rPr/>
        <w:t>При написании письма для выбора адресата из списка “Персональных адресов” достаточно будет ввести несколько букв, содержащихся в названии группы или ФИО контакта, чтобы система нашла необходимую группу или контакт и предложила отправить письмо группе лиц (все контакты группы), если выбрать группу, или конкретному контакту, если выбрать контакт. Отправлять письмо группе то же, что и выполнять рассылку, однако, это будет работать, если в группе состоит до 8 человек.</w:t>
      </w:r>
    </w:p>
    <w:p>
      <w:pPr>
        <w:pStyle w:val="LOnormal"/>
        <w:spacing w:before="0" w:after="0"/>
        <w:ind w:left="0" w:hanging="0"/>
        <w:rPr/>
      </w:pPr>
      <w:r>
        <w:rPr/>
        <w:drawing>
          <wp:inline distT="0" distB="0" distL="0" distR="0">
            <wp:extent cx="6122670" cy="1422400"/>
            <wp:effectExtent l="0" t="0" r="0" b="0"/>
            <wp:docPr id="38" name="image7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1.png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firstLine="720"/>
        <w:rPr/>
      </w:pPr>
      <w:r>
        <w:rPr/>
      </w:r>
    </w:p>
    <w:p>
      <w:pPr>
        <w:pStyle w:val="LOnormal"/>
        <w:spacing w:before="0" w:after="0"/>
        <w:ind w:firstLine="720"/>
        <w:rPr/>
      </w:pPr>
      <w:r>
        <w:rPr/>
        <w:t>Для того, чтобы отредактировать контакт, его необходимо найти в списке контактов, затем нажать на кнопку “Редактировать контакт” и внести все требуемые изменения.</w:t>
      </w:r>
    </w:p>
    <w:p>
      <w:pPr>
        <w:pStyle w:val="LOnormal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5090160" cy="1724025"/>
            <wp:effectExtent l="0" t="0" r="0" b="0"/>
            <wp:docPr id="39" name="image2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5.png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16898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1724025"/>
                    </a:xfrm>
                    <a:prstGeom prst="rect">
                      <a:avLst/>
                    </a:prstGeom>
                    <a:ln w="12700">
                      <a:solidFill>
                        <a:srgbClr val="CCCCCC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firstLine="720"/>
        <w:rPr/>
      </w:pPr>
      <w:r>
        <w:rPr/>
      </w:r>
    </w:p>
    <w:p>
      <w:pPr>
        <w:pStyle w:val="LOnormal"/>
        <w:spacing w:before="0" w:after="0"/>
        <w:ind w:firstLine="720"/>
        <w:rPr/>
      </w:pPr>
      <w:r>
        <w:rPr/>
        <w:t>Контакты можно распечатать и экспортировать, а также импортировать в почту, если контакты были заблаговременно экспортированы с других почт.</w:t>
      </w:r>
    </w:p>
    <w:p>
      <w:pPr>
        <w:pStyle w:val="LOnormal"/>
        <w:spacing w:before="0" w:after="0"/>
        <w:ind w:firstLine="720"/>
        <w:rPr/>
      </w:pPr>
      <w:r>
        <w:rPr/>
      </w:r>
    </w:p>
    <w:p>
      <w:pPr>
        <w:pStyle w:val="2"/>
        <w:numPr>
          <w:ilvl w:val="0"/>
          <w:numId w:val="10"/>
        </w:numPr>
        <w:spacing w:before="0" w:after="200"/>
        <w:ind w:left="720" w:hanging="360"/>
        <w:contextualSpacing/>
        <w:rPr>
          <w:u w:val="none"/>
        </w:rPr>
      </w:pPr>
      <w:bookmarkStart w:id="23" w:name="_accl7759mf2o"/>
      <w:bookmarkEnd w:id="23"/>
      <w:r>
        <w:rPr/>
        <w:t>Поиск в почте</w:t>
      </w:r>
    </w:p>
    <w:p>
      <w:pPr>
        <w:pStyle w:val="LOnormal"/>
        <w:spacing w:before="0" w:after="0"/>
        <w:ind w:left="0" w:firstLine="720"/>
        <w:rPr/>
      </w:pPr>
      <w:r>
        <w:rPr/>
        <w:t xml:space="preserve">Иногда возникает необходимость найти какое-то конкретное письмо в многочисленной переписке, для этого в корпоративной почте используется поиск. Поиск располагается под главным меню почты в разделе “Почта”. </w:t>
      </w:r>
    </w:p>
    <w:p>
      <w:pPr>
        <w:pStyle w:val="LOnormal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6122670" cy="863600"/>
            <wp:effectExtent l="0" t="0" r="0" b="0"/>
            <wp:docPr id="40" name="image5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2.png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hanging="0"/>
        <w:jc w:val="left"/>
        <w:rPr/>
      </w:pPr>
      <w:r>
        <w:rPr/>
      </w:r>
    </w:p>
    <w:p>
      <w:pPr>
        <w:pStyle w:val="LOnormal"/>
        <w:spacing w:before="0" w:after="0"/>
        <w:ind w:firstLine="720"/>
        <w:rPr/>
      </w:pPr>
      <w:r>
        <w:rPr/>
        <w:t>Поиск можно осуществлять по разным папкам, просто переходя по папкам слева (по навигационной панели) и регулируя статус и приоритет писем, по которым будет осуществляться поиск.</w:t>
      </w:r>
    </w:p>
    <w:p>
      <w:pPr>
        <w:pStyle w:val="LOnormal"/>
        <w:spacing w:before="0" w:after="0"/>
        <w:ind w:firstLine="720"/>
        <w:jc w:val="center"/>
        <w:rPr/>
      </w:pPr>
      <w:r>
        <w:rPr/>
        <w:drawing>
          <wp:inline distT="0" distB="0" distL="0" distR="0">
            <wp:extent cx="1800225" cy="2533650"/>
            <wp:effectExtent l="0" t="0" r="0" b="0"/>
            <wp:docPr id="41" name="image8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84.png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LOnormal"/>
        <w:spacing w:before="0" w:after="0"/>
        <w:ind w:firstLine="720"/>
        <w:jc w:val="center"/>
        <w:rPr/>
      </w:pPr>
      <w:r>
        <w:rPr/>
      </w:r>
    </w:p>
    <w:p>
      <w:pPr>
        <w:pStyle w:val="LOnormal"/>
        <w:spacing w:before="0" w:after="0"/>
        <w:ind w:firstLine="720"/>
        <w:rPr/>
      </w:pPr>
      <w:r>
        <w:rPr/>
        <w:t xml:space="preserve">Сам поиск можно проводить по теме, по адресату, по адресату, по копии, скрытой копии, по телу письма или по всем выбранным параметрам. Также дополнительно можно указать, искать ли письмо в текущей папке (например, входящие) или по всем папкам почты. </w:t>
      </w:r>
    </w:p>
    <w:p>
      <w:pPr>
        <w:pStyle w:val="LOnormal"/>
        <w:spacing w:before="0" w:after="0"/>
        <w:ind w:firstLine="720"/>
        <w:jc w:val="center"/>
        <w:rPr/>
      </w:pPr>
      <w:r>
        <w:rPr/>
        <w:drawing>
          <wp:inline distT="0" distB="0" distL="0" distR="0">
            <wp:extent cx="2501265" cy="3285490"/>
            <wp:effectExtent l="0" t="0" r="0" b="0"/>
            <wp:docPr id="42" name="image2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png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t xml:space="preserve">  </w:t>
      </w:r>
    </w:p>
    <w:p>
      <w:pPr>
        <w:pStyle w:val="LOnormal"/>
        <w:spacing w:before="0" w:after="0"/>
        <w:ind w:firstLine="720"/>
        <w:rPr/>
      </w:pPr>
      <w:r>
        <w:rPr/>
        <w:t>Для того, чтобы найти интересующее письмо следует вспомнить любую характеристику: ключевое слово или адрес отправителя и т.д., затем вписать это в форму поиска и нажать “Enter” на клавиатуре.</w:t>
      </w:r>
    </w:p>
    <w:p>
      <w:pPr>
        <w:pStyle w:val="LOnormal"/>
        <w:spacing w:before="0" w:after="0"/>
        <w:ind w:firstLine="720"/>
        <w:jc w:val="left"/>
        <w:rPr/>
      </w:pPr>
      <w:r>
        <w:rPr/>
      </w:r>
    </w:p>
    <w:p>
      <w:pPr>
        <w:pStyle w:val="LOnormal"/>
        <w:spacing w:before="0" w:after="0"/>
        <w:ind w:firstLine="720"/>
        <w:jc w:val="center"/>
        <w:rPr/>
      </w:pPr>
      <w:r>
        <w:rPr/>
        <w:drawing>
          <wp:inline distT="0" distB="0" distL="0" distR="0">
            <wp:extent cx="4494530" cy="475615"/>
            <wp:effectExtent l="0" t="0" r="0" b="0"/>
            <wp:docPr id="43" name="image4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4.png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firstLine="720"/>
        <w:jc w:val="left"/>
        <w:rPr/>
      </w:pPr>
      <w:r>
        <w:rPr/>
      </w:r>
    </w:p>
    <w:p>
      <w:pPr>
        <w:pStyle w:val="LOnormal"/>
        <w:spacing w:before="0" w:after="0"/>
        <w:ind w:firstLine="720"/>
        <w:jc w:val="left"/>
        <w:rPr/>
      </w:pPr>
      <w:r>
        <w:rPr/>
        <w:t>Система найдет все письма с упоминанием указанных слов в пределах области поиска.</w:t>
      </w:r>
    </w:p>
    <w:p>
      <w:pPr>
        <w:pStyle w:val="LOnormal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6122670" cy="787400"/>
            <wp:effectExtent l="0" t="0" r="0" b="0"/>
            <wp:docPr id="44" name="image2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left="0" w:firstLine="720"/>
        <w:jc w:val="left"/>
        <w:rPr/>
      </w:pPr>
      <w:r>
        <w:rPr/>
      </w:r>
    </w:p>
    <w:p>
      <w:pPr>
        <w:pStyle w:val="LOnormal"/>
        <w:spacing w:before="0" w:after="0"/>
        <w:ind w:left="0" w:hanging="0"/>
        <w:jc w:val="left"/>
        <w:rPr/>
      </w:pPr>
      <w:r>
        <w:rPr/>
      </w:r>
    </w:p>
    <w:p>
      <w:pPr>
        <w:pStyle w:val="1"/>
        <w:numPr>
          <w:ilvl w:val="0"/>
          <w:numId w:val="11"/>
        </w:numPr>
        <w:shd w:val="clear" w:fill="auto"/>
        <w:spacing w:before="0" w:after="0"/>
        <w:ind w:left="720" w:hanging="360"/>
        <w:contextualSpacing/>
        <w:rPr>
          <w:u w:val="none"/>
        </w:rPr>
      </w:pPr>
      <w:bookmarkStart w:id="24" w:name="_ivz3nvsfx36i"/>
      <w:bookmarkEnd w:id="24"/>
      <w:r>
        <w:rPr/>
        <w:t>Групповая переписка</w:t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2"/>
        <w:numPr>
          <w:ilvl w:val="0"/>
          <w:numId w:val="3"/>
        </w:numPr>
        <w:shd w:val="clear" w:fill="auto"/>
        <w:spacing w:before="0" w:after="200"/>
        <w:ind w:left="720" w:hanging="360"/>
        <w:contextualSpacing/>
        <w:rPr>
          <w:u w:val="none"/>
        </w:rPr>
      </w:pPr>
      <w:bookmarkStart w:id="25" w:name="_wyqu6s3kp2q9"/>
      <w:bookmarkEnd w:id="25"/>
      <w:r>
        <w:rPr/>
        <w:t>Модели подписки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 </w:t>
      </w:r>
      <w:r>
        <w:rPr/>
        <w:t xml:space="preserve">Группы переписки — специализированный тип почтовой рассылки, в которой письмо на адрес группы (обычный почтовый адрес, обработкой почты которого занимается специализированная программа) и становится доступным всем участникам группы. Является аналогом новостных конференций. 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Групповая рабочая переписка осуществляется по двум сценариям:</w:t>
      </w:r>
    </w:p>
    <w:p>
      <w:pPr>
        <w:pStyle w:val="LOnormal"/>
        <w:keepNext w:val="false"/>
        <w:keepLines w:val="false"/>
        <w:widowControl/>
        <w:numPr>
          <w:ilvl w:val="0"/>
          <w:numId w:val="6"/>
        </w:numPr>
        <w:shd w:val="clear" w:fill="auto"/>
        <w:spacing w:lineRule="auto" w:line="276" w:before="0" w:after="0"/>
        <w:ind w:left="720" w:right="0" w:hanging="360"/>
        <w:contextualSpacing/>
        <w:jc w:val="both"/>
        <w:rPr>
          <w:u w:val="none"/>
        </w:rPr>
      </w:pPr>
      <w:r>
        <w:rPr/>
        <w:t>Почтовые алиасы,</w:t>
      </w:r>
    </w:p>
    <w:p>
      <w:pPr>
        <w:pStyle w:val="LOnormal"/>
        <w:keepNext w:val="false"/>
        <w:keepLines w:val="false"/>
        <w:widowControl/>
        <w:numPr>
          <w:ilvl w:val="0"/>
          <w:numId w:val="6"/>
        </w:numPr>
        <w:shd w:val="clear" w:fill="auto"/>
        <w:spacing w:lineRule="auto" w:line="276" w:before="0" w:after="0"/>
        <w:ind w:left="720" w:right="0" w:hanging="360"/>
        <w:contextualSpacing/>
        <w:jc w:val="both"/>
        <w:rPr>
          <w:u w:val="none"/>
        </w:rPr>
      </w:pPr>
      <w:r>
        <w:rPr/>
        <w:t>Групповые папки.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Алиас почтового адреса или почтовые алиасы — это адрес электронной почты, используемый как псевдоним. Если у пользователя имеется адрес </w:t>
      </w:r>
      <w:r>
        <w:rPr>
          <w:color w:val="666666"/>
        </w:rPr>
        <w:t>aivanov@herzen.spb.ru</w:t>
      </w:r>
      <w:r>
        <w:rPr/>
        <w:t xml:space="preserve">, а ему необходим адрес </w:t>
      </w:r>
      <w:r>
        <w:rPr>
          <w:color w:val="666666"/>
        </w:rPr>
        <w:t>info@herzen.spb.ru</w:t>
      </w:r>
      <w:r>
        <w:rPr/>
        <w:t>, то можно этот адрес сделать алиасом к основному, и вся поступающая почта будет собираться в одном почтовом ящике.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Поддержка алиасов позволяет создавать альтернативные имена почтовых ящиков для учетных записей и списков рассылки. Это может быть удобно, если необходимо использовать несколько почтовых адресов для одной учетной записи или получения рассылки писем, например, для нескольких пользователей. 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hanging="0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Групповые папки  — вид почтовой рассылки, при которой группа лиц может получать сообщения на имя подразделения, отвечать на входящие письма и отправлять новые письма от имени подразделения. Подробнее в пункте </w:t>
      </w:r>
      <w:hyperlink w:anchor="_ypupml4hcyg6">
        <w:r>
          <w:rPr/>
          <w:t>Групповые папки</w:t>
        </w:r>
      </w:hyperlink>
      <w:r>
        <w:rPr/>
        <w:t xml:space="preserve">. 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  </w:t>
      </w:r>
    </w:p>
    <w:p>
      <w:pPr>
        <w:pStyle w:val="LOnormal"/>
        <w:shd w:val="clear" w:fill="auto"/>
        <w:spacing w:before="0" w:after="0"/>
        <w:rPr/>
      </w:pPr>
      <w:r>
        <w:rPr/>
        <w:t>Если необходимо создать адрес почты для подразделения или мероприятия, следует подготовить список читателей, кому должен быть доступен адрес. При создании списка следует убедиться, что у всех его участников есть ЕИС.</w:t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2"/>
        <w:numPr>
          <w:ilvl w:val="0"/>
          <w:numId w:val="18"/>
        </w:numPr>
        <w:shd w:val="clear" w:fill="auto"/>
        <w:spacing w:before="0" w:after="200"/>
        <w:ind w:left="720" w:hanging="360"/>
        <w:contextualSpacing/>
        <w:rPr>
          <w:u w:val="none"/>
        </w:rPr>
      </w:pPr>
      <w:bookmarkStart w:id="26" w:name="_ypupml4hcyg6"/>
      <w:bookmarkEnd w:id="26"/>
      <w:r>
        <w:rPr/>
        <w:t>Групповые папки</w:t>
      </w:r>
    </w:p>
    <w:p>
      <w:pPr>
        <w:pStyle w:val="LOnormal"/>
        <w:shd w:val="clear" w:fill="auto"/>
        <w:spacing w:before="0" w:after="0"/>
        <w:rPr/>
      </w:pPr>
      <w:r>
        <w:rPr/>
        <w:t xml:space="preserve">В РГПУ им. А. И. Герцена принята такая модель служебной переписки, как электронные адреса служебных подразделений. Они используются для получения писем, предназначенных для подразделения вуза, ответа на них и отправки писем от имени подразделения. </w:t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  <w:t xml:space="preserve">Электронная почта подразделения регистрируется, как и личная корпоративная в домене Университета. Однако, чтобы получить доступ к групповой почте, необходимо иметь личную корпоративную почту, так как групповой адрес привязывается к ЕИС сотрудника. </w:t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>
          <w:b/>
        </w:rPr>
        <w:t>Внимание!</w:t>
      </w:r>
      <w:r>
        <w:rPr/>
        <w:t xml:space="preserve"> Вход в почту под именем подразделения </w:t>
      </w:r>
      <w:r>
        <w:rPr>
          <w:b/>
        </w:rPr>
        <w:t xml:space="preserve">запрещен! </w:t>
      </w:r>
      <w:r>
        <w:rPr/>
        <w:t>Вход в почту осуществляется только по ЕИС. Все групповые адреса, к которым у пользователя есть доступ автоматически отображаются в почте пользователя в качестве папки.</w:t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rPr>
          <w:b/>
          <w:b/>
        </w:rPr>
      </w:pPr>
      <w:r>
        <w:rPr/>
        <w:t xml:space="preserve">Использовать адреса ящиков подразделений не в домене университета для служебной переписки </w:t>
      </w:r>
      <w:r>
        <w:rPr>
          <w:b/>
        </w:rPr>
        <w:t>запрещается!</w:t>
      </w:r>
    </w:p>
    <w:p>
      <w:pPr>
        <w:pStyle w:val="LOnormal"/>
        <w:shd w:val="clear" w:fill="auto"/>
        <w:spacing w:before="0" w:after="0"/>
        <w:ind w:left="0" w:hanging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  <w:t xml:space="preserve">Групповые адреса имеют вид папки и выполняют все её функции. То есть в них хранятся письма, с которыми можно проделывать все обычные действия. В общие папки можно добавлять удобные подпапки и настраивать фильтры. </w:t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  <w:t>При подключении к групповому адресу, в левой части экрана пользователя появляется общеуниверситетская папка “herzen”. В папку “herzen” вкладываются все доступные пользователю групповые адреса, которые также отображаются в качестве папок.</w:t>
      </w:r>
    </w:p>
    <w:p>
      <w:pPr>
        <w:pStyle w:val="LOnormal"/>
        <w:shd w:val="clear" w:fill="auto"/>
        <w:spacing w:before="0" w:after="0"/>
        <w:jc w:val="center"/>
        <w:rPr/>
      </w:pPr>
      <w:r>
        <w:rPr/>
        <w:drawing>
          <wp:inline distT="0" distB="0" distL="0" distR="0">
            <wp:extent cx="2066925" cy="1914525"/>
            <wp:effectExtent l="0" t="0" r="0" b="0"/>
            <wp:docPr id="45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  <w:t>При поступлении нового сообщения на групповой адрес подразделения, оповещения об этом появляется рядом с именем того адреса, на который пришло письмо.</w:t>
      </w:r>
    </w:p>
    <w:p>
      <w:pPr>
        <w:pStyle w:val="LOnormal"/>
        <w:shd w:val="clear" w:fill="auto"/>
        <w:spacing w:before="0" w:after="0"/>
        <w:jc w:val="center"/>
        <w:rPr/>
      </w:pPr>
      <w:r>
        <w:rPr/>
      </w:r>
    </w:p>
    <w:p>
      <w:pPr>
        <w:pStyle w:val="LOnormal"/>
        <w:shd w:val="clear" w:fill="auto"/>
        <w:spacing w:before="0" w:after="0"/>
        <w:jc w:val="center"/>
        <w:rPr/>
      </w:pPr>
      <w:r>
        <w:rPr/>
      </w:r>
    </w:p>
    <w:p>
      <w:pPr>
        <w:pStyle w:val="LOnormal"/>
        <w:shd w:val="clear" w:fill="auto"/>
        <w:spacing w:before="0" w:after="0"/>
        <w:jc w:val="left"/>
        <w:rPr/>
      </w:pPr>
      <w:r>
        <w:rPr/>
        <w:t>Для ответа на письмо от имени подразделения или создания нового письма для отправки от имени подразделения, при отправке сообщения в строке “От” необходимо выбрать адрес почты, с которой отправляется письмо.  При ответе на сообщение, в строку “От” автоматически подставляется тот адрес почты, на которую пришло письмо.</w:t>
      </w:r>
    </w:p>
    <w:p>
      <w:pPr>
        <w:pStyle w:val="LOnormal"/>
        <w:shd w:val="clear" w:fill="auto"/>
        <w:spacing w:before="0" w:after="0"/>
        <w:jc w:val="left"/>
        <w:rPr/>
      </w:pPr>
      <w:r>
        <w:rPr/>
        <w:drawing>
          <wp:inline distT="0" distB="0" distL="0" distR="0">
            <wp:extent cx="5124450" cy="1133475"/>
            <wp:effectExtent l="0" t="0" r="0" b="0"/>
            <wp:docPr id="46" name="image82.png" descr="2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2.png" descr="2323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  <w:t xml:space="preserve">Главным преимуществом групповых папок является совместная работа сотрудников подразделения, то есть при поступлении нового письма на групповой адрес, в случае если один из сотрудников прочитал письмо, у всех остальных сотрудников подразделения меняется состояние этого письма на прочитанное. Если сотрудник ответил на письмо, ответ автоматически попадает в папку “Отправленные” для групповой папки. </w:t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2"/>
        <w:numPr>
          <w:ilvl w:val="0"/>
          <w:numId w:val="19"/>
        </w:numPr>
        <w:shd w:val="clear" w:fill="auto"/>
        <w:spacing w:before="0" w:after="200"/>
        <w:ind w:left="720" w:hanging="360"/>
        <w:contextualSpacing/>
        <w:rPr>
          <w:u w:val="none"/>
        </w:rPr>
      </w:pPr>
      <w:bookmarkStart w:id="27" w:name="_wiu72jtwpgup"/>
      <w:bookmarkEnd w:id="27"/>
      <w:r>
        <w:rPr/>
        <w:t>Добавление профиля пользователя</w:t>
      </w:r>
    </w:p>
    <w:p>
      <w:pPr>
        <w:pStyle w:val="LOnormal"/>
        <w:shd w:val="clear" w:fill="auto"/>
        <w:spacing w:before="0" w:after="0"/>
        <w:rPr/>
      </w:pPr>
      <w:r>
        <w:rPr/>
        <w:t xml:space="preserve">При предоставлении списков пользователей в Управлении информатизации для создания почтового алиаса или групповой папки, пользователю подключается групповой адрес и возможность читать письма, приходящие на этот адрес. В случае, если он хочет ответить на письмо, пришедшее на групповой адрес, автоматически отправителем устанавливается основной адрес пользователя. </w:t>
      </w:r>
    </w:p>
    <w:p>
      <w:pPr>
        <w:pStyle w:val="LOnormal"/>
        <w:shd w:val="clear" w:fill="auto"/>
        <w:spacing w:before="0" w:after="0"/>
        <w:rPr/>
      </w:pPr>
      <w:r>
        <w:rPr/>
        <w:t xml:space="preserve">Чтобы пользователь мог отвечать на письмо не от своего имени, а от имени алиаса или от имени подразделения (групповой папки), ему необходимо перейти в настройки почты. </w:t>
      </w:r>
    </w:p>
    <w:p>
      <w:pPr>
        <w:pStyle w:val="LOnormal"/>
        <w:shd w:val="clear" w:fill="auto"/>
        <w:spacing w:before="0" w:after="0"/>
        <w:rPr/>
      </w:pPr>
      <w:r>
        <w:rPr/>
        <w:t xml:space="preserve">Для этого нужно нажать на кнопку </w:t>
      </w:r>
      <w:r>
        <w:rPr/>
        <w:drawing>
          <wp:inline distT="0" distB="0" distL="0" distR="0">
            <wp:extent cx="1104900" cy="332105"/>
            <wp:effectExtent l="0" t="0" r="0" b="0"/>
            <wp:docPr id="47" name="image4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3.png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 Откроется окно настроек.</w:t>
      </w:r>
    </w:p>
    <w:p>
      <w:pPr>
        <w:pStyle w:val="LOnormal"/>
        <w:shd w:val="clear" w:fill="auto"/>
        <w:spacing w:before="0" w:after="0"/>
        <w:ind w:left="0" w:hanging="0"/>
        <w:jc w:val="left"/>
        <w:rPr/>
      </w:pPr>
      <w:r>
        <w:rPr/>
        <w:drawing>
          <wp:inline distT="0" distB="0" distL="0" distR="0">
            <wp:extent cx="6124575" cy="1634490"/>
            <wp:effectExtent l="0" t="0" r="0" b="0"/>
            <wp:docPr id="48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0" t="5197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hd w:val="clear" w:fill="auto"/>
        <w:spacing w:before="0" w:after="0"/>
        <w:ind w:left="0" w:hanging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  <w:t>Среди вкладок необходимо выбрать “Профили”.</w:t>
      </w:r>
    </w:p>
    <w:p>
      <w:pPr>
        <w:pStyle w:val="LOnormal"/>
        <w:shd w:val="clear" w:fill="auto"/>
        <w:spacing w:before="0" w:after="0"/>
        <w:jc w:val="center"/>
        <w:rPr/>
      </w:pPr>
      <w:r>
        <w:rPr/>
        <w:drawing>
          <wp:inline distT="0" distB="0" distL="0" distR="0">
            <wp:extent cx="1635760" cy="1765300"/>
            <wp:effectExtent l="0" t="0" r="0" b="0"/>
            <wp:docPr id="49" name="image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9.png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  <w:t>Откроется окно с профилями. В списке под имеющимися профилями для добавления нового профиля, необходимо нажать на иконку</w:t>
      </w:r>
      <w:r>
        <w:rPr/>
        <w:drawing>
          <wp:inline distT="0" distB="0" distL="0" distR="0">
            <wp:extent cx="247650" cy="237490"/>
            <wp:effectExtent l="0" t="0" r="0" b="0"/>
            <wp:docPr id="50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 Появится меню, в котором нужно заполнить отображаемое имя и, собственно, саму групповую почту в строке “E-Mail”. Адрес почты указывается полностью, например, example@herzen.spb.ru.</w:t>
      </w:r>
    </w:p>
    <w:p>
      <w:pPr>
        <w:pStyle w:val="LOnormal"/>
        <w:shd w:val="clear" w:fill="auto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5218430" cy="3319780"/>
            <wp:effectExtent l="0" t="0" r="0" b="0"/>
            <wp:docPr id="51" name="image8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87.png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hd w:val="clear" w:fill="auto"/>
        <w:spacing w:before="0" w:after="0"/>
        <w:jc w:val="center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>
          <w:b/>
        </w:rPr>
        <w:t>Внимание!</w:t>
      </w:r>
      <w:r>
        <w:rPr/>
        <w:t xml:space="preserve"> Необходимо прописывать только существующий адрес групповой почты, зарегистрированный в Управлении Информатизации, пользователи которого могут отвечать на входящие сообщения.  С несуществующего и незарегистрированного адреса письма не смогут быть отправлены.  </w:t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  <w:t>В строке “Отображаемое имя” желательно написать название отдела или группы, от лица которой пользователь будет писать новые сообщения или отвечать на входящие сообщения. Например, “Управление по работе с талантливой молодежью” или “Управление информатизации”. Важно использовать имя, указанное при создании группового ящика.</w:t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  <w:t>Обычно настройки такого рода производятся автоматически при создании группового адреса подразделения и не требуют изменений. Однако, иногда необходимо настроить автоматическую подпись, что также можно сделать в этом разделе системы.</w:t>
      </w:r>
    </w:p>
    <w:p>
      <w:pPr>
        <w:pStyle w:val="LOnormal"/>
        <w:shd w:val="clear" w:fill="auto"/>
        <w:spacing w:before="0" w:after="0"/>
        <w:rPr/>
      </w:pPr>
      <w:r>
        <w:rPr/>
      </w:r>
    </w:p>
    <w:p>
      <w:pPr>
        <w:pStyle w:val="LOnormal"/>
        <w:shd w:val="clear" w:fill="auto"/>
        <w:spacing w:before="0" w:after="0"/>
        <w:jc w:val="center"/>
        <w:rPr/>
      </w:pPr>
      <w:r>
        <w:rPr/>
        <w:t xml:space="preserve"> </w:t>
      </w:r>
    </w:p>
    <w:p>
      <w:pPr>
        <w:pStyle w:val="LOnormal"/>
        <w:shd w:val="clear" w:fill="auto"/>
        <w:spacing w:before="0" w:after="0"/>
        <w:rPr/>
      </w:pPr>
      <w:r>
        <w:rPr/>
      </w:r>
      <w:r>
        <w:br w:type="page"/>
      </w:r>
    </w:p>
    <w:p>
      <w:pPr>
        <w:pStyle w:val="1"/>
        <w:numPr>
          <w:ilvl w:val="0"/>
          <w:numId w:val="4"/>
        </w:numPr>
        <w:spacing w:before="0" w:after="0"/>
        <w:ind w:left="720" w:hanging="360"/>
        <w:contextualSpacing/>
        <w:rPr>
          <w:u w:val="none"/>
        </w:rPr>
      </w:pPr>
      <w:bookmarkStart w:id="28" w:name="_b7kog7w3lseq"/>
      <w:bookmarkEnd w:id="28"/>
      <w:r>
        <w:rPr/>
        <w:t>Оформление почты</w:t>
      </w:r>
    </w:p>
    <w:p>
      <w:pPr>
        <w:pStyle w:val="LOnormal"/>
        <w:spacing w:before="0" w:after="0"/>
        <w:jc w:val="center"/>
        <w:rPr>
          <w:rFonts w:ascii="Trebuchet MS" w:hAnsi="Trebuchet MS" w:eastAsia="Trebuchet MS" w:cs="Trebuchet MS"/>
          <w:i/>
          <w:i/>
          <w:color w:val="666666"/>
          <w:sz w:val="16"/>
          <w:szCs w:val="16"/>
        </w:rPr>
      </w:pPr>
      <w:r>
        <w:rPr>
          <w:rFonts w:eastAsia="Trebuchet MS" w:cs="Trebuchet MS" w:ascii="Trebuchet MS" w:hAnsi="Trebuchet MS"/>
          <w:i/>
          <w:color w:val="666666"/>
          <w:sz w:val="16"/>
          <w:szCs w:val="16"/>
        </w:rPr>
      </w:r>
    </w:p>
    <w:p>
      <w:pPr>
        <w:pStyle w:val="2"/>
        <w:numPr>
          <w:ilvl w:val="0"/>
          <w:numId w:val="28"/>
        </w:numPr>
        <w:spacing w:before="0" w:after="200"/>
        <w:ind w:left="720" w:hanging="360"/>
        <w:contextualSpacing/>
        <w:rPr>
          <w:u w:val="none"/>
        </w:rPr>
      </w:pPr>
      <w:bookmarkStart w:id="29" w:name="_dq1md7uclmq8"/>
      <w:bookmarkEnd w:id="29"/>
      <w:r>
        <w:rPr/>
        <w:t>Режим min/max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720"/>
        <w:jc w:val="both"/>
        <w:rPr>
          <w:color w:val="000000"/>
          <w:sz w:val="22"/>
          <w:szCs w:val="22"/>
        </w:rPr>
      </w:pPr>
      <w:r>
        <w:rPr/>
        <w:t xml:space="preserve">В новых темах оформления почты можно менять отображение верхней панели, то есть раскрывать или скрывать полнотекстовое отображение названий кнопок меню. </w:t>
      </w:r>
      <w:r>
        <w:rPr>
          <w:color w:val="000000"/>
          <w:sz w:val="22"/>
          <w:szCs w:val="22"/>
        </w:rPr>
        <w:t>Чтобы отобразить/скрыть полное название кнопок меню, необходимо навести мышку на стрелочку в правом верхнем углу экрана и нажать на неё.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720"/>
        <w:jc w:val="center"/>
        <w:rPr/>
      </w:pPr>
      <w:r>
        <w:rPr/>
        <w:drawing>
          <wp:inline distT="0" distB="0" distL="0" distR="0">
            <wp:extent cx="4638675" cy="994410"/>
            <wp:effectExtent l="0" t="0" r="0" b="0"/>
            <wp:docPr id="52" name="image6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8.png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0" t="0" r="0" b="5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720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720"/>
        <w:jc w:val="both"/>
        <w:rPr/>
      </w:pPr>
      <w:r>
        <w:rPr/>
        <w:t>Для того, чтобы свернуть меню (режим min), то есть сделать пункты меню иконками, нужно выставить стрелку в положение “вниз”.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center"/>
        <w:rPr/>
      </w:pPr>
      <w:r>
        <w:rPr/>
        <w:drawing>
          <wp:inline distT="0" distB="0" distL="0" distR="0">
            <wp:extent cx="4543425" cy="956310"/>
            <wp:effectExtent l="0" t="0" r="0" b="0"/>
            <wp:docPr id="53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1692" t="0" r="0" b="6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left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left"/>
        <w:rPr/>
      </w:pPr>
      <w:r>
        <w:rPr/>
        <w:t>При развернутом режиме (max) выход из почты осуществляется через кнопку “Выход” в правов верхнем углу экрана. А в свернутом режиме (min) появляется еще одна иконка для быстрого выхода из почты.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center"/>
        <w:rPr>
          <w:color w:val="000000"/>
          <w:sz w:val="22"/>
          <w:szCs w:val="22"/>
        </w:rPr>
      </w:pPr>
      <w:r>
        <w:rPr/>
        <w:drawing>
          <wp:inline distT="0" distB="0" distL="0" distR="0">
            <wp:extent cx="4514850" cy="975360"/>
            <wp:effectExtent l="0" t="0" r="0" b="0"/>
            <wp:docPr id="54" name="image6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0.png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3860" t="0" r="0" b="6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2"/>
        <w:numPr>
          <w:ilvl w:val="0"/>
          <w:numId w:val="1"/>
        </w:numPr>
        <w:spacing w:before="0" w:after="200"/>
        <w:ind w:left="720" w:hanging="360"/>
        <w:contextualSpacing/>
        <w:jc w:val="center"/>
        <w:rPr>
          <w:u w:val="none"/>
        </w:rPr>
      </w:pPr>
      <w:bookmarkStart w:id="30" w:name="_qxfc3dm7k83i"/>
      <w:bookmarkEnd w:id="30"/>
      <w:r>
        <w:rPr/>
        <w:t>Изменение цветовой гаммы</w:t>
      </w:r>
    </w:p>
    <w:p>
      <w:pPr>
        <w:pStyle w:val="LOnormal"/>
        <w:spacing w:before="0" w:after="0"/>
        <w:ind w:firstLine="720"/>
        <w:rPr/>
      </w:pPr>
      <w:r>
        <w:rPr/>
        <w:t xml:space="preserve">По умолчанию цветовая гамма выставлена в нейтральный серый цвет, однако, по желанию пользователя цвет можно изменить. Для замены цвета выбранной темы, необходимо нажать на иконку рабочего стола и выбрать наиболее приятный цвет фона основной темы.    </w:t>
        <w:tab/>
      </w:r>
    </w:p>
    <w:p>
      <w:pPr>
        <w:pStyle w:val="1"/>
        <w:shd w:val="clear" w:fill="auto"/>
        <w:spacing w:before="0" w:after="0"/>
        <w:ind w:hanging="0"/>
        <w:rPr/>
      </w:pPr>
      <w:bookmarkStart w:id="31" w:name="_tfs3vdokpzfb"/>
      <w:bookmarkEnd w:id="31"/>
      <w:r>
        <w:rPr/>
        <w:drawing>
          <wp:inline distT="0" distB="0" distL="0" distR="0">
            <wp:extent cx="1802765" cy="1849755"/>
            <wp:effectExtent l="0" t="0" r="0" b="0"/>
            <wp:docPr id="55" name="image3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2.png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br w:type="page"/>
      </w:r>
    </w:p>
    <w:p>
      <w:pPr>
        <w:pStyle w:val="LOnormal"/>
        <w:spacing w:before="0" w:after="0"/>
        <w:ind w:firstLine="720"/>
        <w:jc w:val="left"/>
        <w:rPr/>
      </w:pPr>
      <w:r>
        <w:rPr/>
        <w:t>После выбора наиболее привлекательной цветовой гаммы, изменится весь интерфейс системы.</w:t>
      </w:r>
    </w:p>
    <w:p>
      <w:pPr>
        <w:pStyle w:val="LOnormal"/>
        <w:spacing w:before="0" w:after="0"/>
        <w:ind w:left="0" w:hanging="0"/>
        <w:jc w:val="left"/>
        <w:rPr/>
      </w:pPr>
      <w:r>
        <w:rPr/>
        <w:drawing>
          <wp:inline distT="0" distB="0" distL="0" distR="0">
            <wp:extent cx="6122670" cy="3048000"/>
            <wp:effectExtent l="0" t="0" r="0" b="0"/>
            <wp:docPr id="56" name="image6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1.png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2"/>
        </w:numPr>
        <w:spacing w:before="0" w:after="200"/>
        <w:ind w:left="720" w:hanging="360"/>
        <w:contextualSpacing/>
        <w:rPr/>
      </w:pPr>
      <w:bookmarkStart w:id="32" w:name="_59dqsk9pq7xo"/>
      <w:bookmarkEnd w:id="32"/>
      <w:r>
        <w:rPr/>
        <w:t>Установка фона</w:t>
      </w:r>
    </w:p>
    <w:p>
      <w:pPr>
        <w:pStyle w:val="LOnormal"/>
        <w:spacing w:before="0" w:after="0"/>
        <w:rPr/>
      </w:pPr>
      <w:r>
        <w:rPr/>
        <w:t>Для того, чтобы установить фон в интерфейсе почты, необходимо нажать на иконку “рабочий стол” и выбрать наиболее привлекательный фон.</w:t>
      </w:r>
    </w:p>
    <w:p>
      <w:pPr>
        <w:pStyle w:val="LOnormal"/>
        <w:spacing w:before="0" w:after="0"/>
        <w:rPr/>
      </w:pPr>
      <w:r>
        <w:rPr/>
      </w:r>
    </w:p>
    <w:p>
      <w:pPr>
        <w:pStyle w:val="LOnormal"/>
        <w:spacing w:before="0" w:after="0"/>
        <w:jc w:val="center"/>
        <w:rPr/>
      </w:pPr>
      <w:r>
        <w:rPr/>
        <w:drawing>
          <wp:inline distT="0" distB="0" distL="0" distR="0">
            <wp:extent cx="2005965" cy="4220210"/>
            <wp:effectExtent l="0" t="0" r="0" b="0"/>
            <wp:docPr id="57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jc w:val="left"/>
        <w:rPr/>
      </w:pPr>
      <w:r>
        <w:rPr/>
      </w:r>
    </w:p>
    <w:p>
      <w:pPr>
        <w:pStyle w:val="LOnormal"/>
        <w:spacing w:before="0" w:after="0"/>
        <w:jc w:val="left"/>
        <w:rPr/>
      </w:pPr>
      <w:r>
        <w:rPr/>
      </w:r>
    </w:p>
    <w:p>
      <w:pPr>
        <w:pStyle w:val="LOnormal"/>
        <w:spacing w:before="0" w:after="0"/>
        <w:jc w:val="left"/>
        <w:rPr/>
      </w:pPr>
      <w:r>
        <w:rPr/>
        <w:t>После выбора наиболее привлекательного фона, изменится весь интерфейс системы.</w:t>
      </w:r>
    </w:p>
    <w:p>
      <w:pPr>
        <w:pStyle w:val="LOnormal"/>
        <w:spacing w:before="0" w:after="0"/>
        <w:ind w:left="0" w:hanging="0"/>
        <w:jc w:val="left"/>
        <w:rPr/>
      </w:pPr>
      <w:r>
        <w:rPr/>
        <w:drawing>
          <wp:inline distT="0" distB="0" distL="0" distR="0">
            <wp:extent cx="6122670" cy="3048000"/>
            <wp:effectExtent l="0" t="0" r="0" b="0"/>
            <wp:docPr id="58" name="image9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3.png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shd w:val="clear" w:fill="auto"/>
        <w:spacing w:before="0" w:after="0"/>
        <w:ind w:hanging="0"/>
        <w:jc w:val="center"/>
        <w:rPr/>
      </w:pPr>
      <w:r>
        <w:rPr/>
      </w:r>
      <w:bookmarkStart w:id="33" w:name="_qvpfx4i6orhc"/>
      <w:bookmarkStart w:id="34" w:name="_qvpfx4i6orhc"/>
      <w:bookmarkEnd w:id="34"/>
    </w:p>
    <w:p>
      <w:pPr>
        <w:pStyle w:val="LOnormal"/>
        <w:spacing w:before="0" w:after="0"/>
        <w:ind w:firstLine="720"/>
        <w:jc w:val="left"/>
        <w:rPr/>
      </w:pPr>
      <w:r>
        <w:rPr/>
        <w:t xml:space="preserve">Для того, чтобы контролировать прозрачность и установить другие параметры фона, следует перейти в “Дополнительные параметры фона…” или через Настройки в раздел “Фон” и выставить нужные значения основных настроек. </w:t>
      </w:r>
      <w:r>
        <w:rPr/>
        <w:drawing>
          <wp:inline distT="0" distB="0" distL="0" distR="0">
            <wp:extent cx="6122670" cy="3060700"/>
            <wp:effectExtent l="0" t="0" r="0" b="0"/>
            <wp:docPr id="59" name="image7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78.png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shd w:val="clear" w:fill="auto"/>
        <w:spacing w:before="0" w:after="0"/>
        <w:ind w:hanging="0"/>
        <w:jc w:val="center"/>
        <w:rPr/>
      </w:pPr>
      <w:r>
        <w:rPr/>
      </w:r>
      <w:bookmarkStart w:id="35" w:name="_c8ajjjidscr6"/>
      <w:bookmarkStart w:id="36" w:name="_c8ajjjidscr6"/>
      <w:bookmarkEnd w:id="36"/>
    </w:p>
    <w:p>
      <w:pPr>
        <w:pStyle w:val="LOnormal"/>
        <w:spacing w:before="0" w:after="0"/>
        <w:ind w:firstLine="720"/>
        <w:jc w:val="left"/>
        <w:rPr/>
      </w:pPr>
      <w:r>
        <w:rPr/>
        <w:t xml:space="preserve">После внесения всех изменений, требуется нажимать кнопку “Сохранить”. </w:t>
      </w:r>
    </w:p>
    <w:p>
      <w:pPr>
        <w:pStyle w:val="LOnormal"/>
        <w:spacing w:before="0" w:after="0"/>
        <w:ind w:firstLine="720"/>
        <w:jc w:val="left"/>
        <w:rPr/>
      </w:pPr>
      <w:r>
        <w:rPr/>
      </w:r>
    </w:p>
    <w:p>
      <w:pPr>
        <w:pStyle w:val="2"/>
        <w:numPr>
          <w:ilvl w:val="0"/>
          <w:numId w:val="12"/>
        </w:numPr>
        <w:spacing w:before="0" w:after="200"/>
        <w:ind w:left="720" w:hanging="360"/>
        <w:contextualSpacing/>
        <w:rPr>
          <w:rFonts w:ascii="Trebuchet MS" w:hAnsi="Trebuchet MS" w:eastAsia="Trebuchet MS" w:cs="Trebuchet MS"/>
          <w:i/>
          <w:i/>
          <w:color w:val="666666"/>
          <w:sz w:val="26"/>
          <w:szCs w:val="26"/>
        </w:rPr>
      </w:pPr>
      <w:bookmarkStart w:id="37" w:name="_gfp9w0atkk5d"/>
      <w:bookmarkEnd w:id="37"/>
      <w:r>
        <w:rPr/>
        <w:t>Установка новой темы</w:t>
      </w:r>
    </w:p>
    <w:p>
      <w:pPr>
        <w:pStyle w:val="LOnormal"/>
        <w:spacing w:before="0" w:after="0"/>
        <w:ind w:firstLine="720"/>
        <w:jc w:val="left"/>
        <w:rPr/>
      </w:pPr>
      <w:r>
        <w:rPr/>
        <w:t>Для того, чтобы сменить тему, необходимо нажать на иконку “рабочий стол” и выбрать наиболее привлекательную тему оформления в списке “Стиль оформления”.</w:t>
      </w:r>
    </w:p>
    <w:p>
      <w:pPr>
        <w:pStyle w:val="LOnormal"/>
        <w:spacing w:before="0" w:after="0"/>
        <w:ind w:firstLine="720"/>
        <w:jc w:val="center"/>
        <w:rPr/>
      </w:pPr>
      <w:r>
        <w:rPr/>
        <w:drawing>
          <wp:inline distT="0" distB="0" distL="0" distR="0">
            <wp:extent cx="1912620" cy="4686935"/>
            <wp:effectExtent l="0" t="0" r="0" b="0"/>
            <wp:docPr id="60" name="image7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7.png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firstLine="720"/>
        <w:rPr/>
      </w:pPr>
      <w:r>
        <w:rPr/>
        <w:t>После выбора новой темы, могут измениться все элементы интерфейса почты. Вернуться к старым темам можно в настройках, в разделе пользовательский интерфейс  —  выбрать наиболее подходящую тему для любого типа устройства.</w:t>
      </w:r>
    </w:p>
    <w:p>
      <w:pPr>
        <w:pStyle w:val="LOnormal"/>
        <w:spacing w:before="0" w:after="0"/>
        <w:ind w:left="0" w:hanging="0"/>
        <w:jc w:val="left"/>
        <w:rPr/>
      </w:pPr>
      <w:r>
        <w:rPr/>
        <w:drawing>
          <wp:inline distT="0" distB="0" distL="0" distR="0">
            <wp:extent cx="6122670" cy="2832100"/>
            <wp:effectExtent l="0" t="0" r="0" b="0"/>
            <wp:docPr id="61" name="image3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5.png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83210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rPr/>
      </w:pPr>
      <w:r>
        <w:rPr/>
      </w:r>
    </w:p>
    <w:p>
      <w:pPr>
        <w:pStyle w:val="1"/>
        <w:shd w:val="clear" w:fill="auto"/>
        <w:spacing w:before="0" w:after="0"/>
        <w:ind w:hanging="0"/>
        <w:jc w:val="left"/>
        <w:rPr/>
      </w:pPr>
      <w:r>
        <w:rPr/>
      </w:r>
      <w:bookmarkStart w:id="38" w:name="_tj07vu8xs4xu"/>
      <w:bookmarkStart w:id="39" w:name="_tj07vu8xs4xu"/>
      <w:bookmarkEnd w:id="39"/>
    </w:p>
    <w:p>
      <w:pPr>
        <w:pStyle w:val="1"/>
        <w:shd w:val="clear" w:fill="auto"/>
        <w:spacing w:before="0" w:after="0"/>
        <w:ind w:hanging="0"/>
        <w:jc w:val="center"/>
        <w:rPr/>
      </w:pPr>
      <w:r>
        <w:rPr/>
      </w:r>
      <w:bookmarkStart w:id="40" w:name="_ydv5adgnkcnm"/>
      <w:bookmarkStart w:id="41" w:name="_ydv5adgnkcnm"/>
      <w:bookmarkEnd w:id="41"/>
    </w:p>
    <w:p>
      <w:pPr>
        <w:pStyle w:val="1"/>
        <w:shd w:val="clear" w:fill="auto"/>
        <w:spacing w:before="0" w:after="0"/>
        <w:ind w:hanging="0"/>
        <w:jc w:val="center"/>
        <w:rPr/>
      </w:pPr>
      <w:r>
        <w:rPr/>
      </w:r>
      <w:bookmarkStart w:id="42" w:name="_2x5dhm1kkbq0"/>
      <w:bookmarkStart w:id="43" w:name="_2x5dhm1kkbq0"/>
      <w:bookmarkEnd w:id="43"/>
      <w:r>
        <w:br w:type="page"/>
      </w:r>
    </w:p>
    <w:p>
      <w:pPr>
        <w:pStyle w:val="1"/>
        <w:numPr>
          <w:ilvl w:val="0"/>
          <w:numId w:val="31"/>
        </w:numPr>
        <w:shd w:val="clear" w:fill="auto"/>
        <w:spacing w:before="0" w:after="0"/>
        <w:ind w:left="720" w:hanging="360"/>
        <w:contextualSpacing/>
        <w:jc w:val="center"/>
        <w:rPr>
          <w:u w:val="none"/>
        </w:rPr>
      </w:pPr>
      <w:bookmarkStart w:id="44" w:name="_lhtvfjd98rxv"/>
      <w:bookmarkEnd w:id="44"/>
      <w:r>
        <w:rPr/>
        <w:t>Настройка фильтров</w:t>
      </w:r>
    </w:p>
    <w:p>
      <w:pPr>
        <w:pStyle w:val="LOnormal"/>
        <w:shd w:val="clear" w:fill="auto"/>
        <w:spacing w:before="0" w:after="0"/>
        <w:jc w:val="center"/>
        <w:rPr>
          <w:rFonts w:ascii="Trebuchet MS" w:hAnsi="Trebuchet MS" w:eastAsia="Trebuchet MS" w:cs="Trebuchet MS"/>
          <w:i/>
          <w:i/>
          <w:color w:val="666666"/>
          <w:sz w:val="16"/>
          <w:szCs w:val="16"/>
        </w:rPr>
      </w:pPr>
      <w:r>
        <w:rPr>
          <w:rFonts w:eastAsia="Trebuchet MS" w:cs="Trebuchet MS" w:ascii="Trebuchet MS" w:hAnsi="Trebuchet MS"/>
          <w:i/>
          <w:color w:val="666666"/>
          <w:sz w:val="16"/>
          <w:szCs w:val="16"/>
        </w:rPr>
      </w:r>
    </w:p>
    <w:p>
      <w:pPr>
        <w:pStyle w:val="2"/>
        <w:numPr>
          <w:ilvl w:val="0"/>
          <w:numId w:val="7"/>
        </w:numPr>
        <w:shd w:val="clear" w:fill="auto"/>
        <w:spacing w:before="0" w:after="200"/>
        <w:ind w:left="720" w:hanging="360"/>
        <w:contextualSpacing/>
        <w:jc w:val="center"/>
        <w:rPr>
          <w:u w:val="none"/>
        </w:rPr>
      </w:pPr>
      <w:bookmarkStart w:id="45" w:name="_miegijp3dom2"/>
      <w:bookmarkEnd w:id="45"/>
      <w:r>
        <w:rPr/>
        <w:t>Новая папка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Фильтры предназначены для того, чтобы сортировать входящие письма по заготовленным пользователем папкам. Например, чтобы не пропустить важное сообщение, можно создать папку “Важное”. 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Для создания папок необходимо перейти в Настройки. Среди вкладок необходимо выбрать “Папки”. Откроется окно с существующими папками. В списке под всеми папками для добавления новой папки, необходимо нажать на иконку</w:t>
      </w:r>
      <w:r>
        <w:rPr/>
        <w:drawing>
          <wp:inline distT="0" distB="0" distL="0" distR="0">
            <wp:extent cx="247650" cy="237490"/>
            <wp:effectExtent l="0" t="0" r="0" b="0"/>
            <wp:docPr id="6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. </w:t>
      </w:r>
    </w:p>
    <w:p>
      <w:pPr>
        <w:pStyle w:val="LOnormal"/>
        <w:shd w:val="clear" w:fill="auto"/>
        <w:spacing w:before="0" w:after="0"/>
        <w:rPr/>
      </w:pPr>
      <w:r>
        <w:rPr/>
        <w:t xml:space="preserve">Появится меню “Свойства папки”, в котором нужно заполнить поле с именем папки и выбрать родительскую папку. После выбора родительской папки, новая папка будет вложенной в родительскую подпапкой. Подпапка только упорядочивает визуальное отображение папок на экране. Если выбрать прочерк, то автоматически создастся папка на верхнем уровне. </w:t>
      </w:r>
    </w:p>
    <w:p>
      <w:pPr>
        <w:pStyle w:val="LOnormal"/>
        <w:shd w:val="clear" w:fill="auto"/>
        <w:spacing w:before="0" w:after="0"/>
        <w:jc w:val="center"/>
        <w:rPr/>
      </w:pPr>
      <w:r>
        <w:rPr/>
        <w:drawing>
          <wp:inline distT="0" distB="0" distL="0" distR="0">
            <wp:extent cx="3627120" cy="2291715"/>
            <wp:effectExtent l="0" t="0" r="0" b="0"/>
            <wp:docPr id="63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Папки и подпапки могут быть разными, например, если пользователю необходимо получать письма от определенного человека отдельно, можно создать папку с именем этого человека и потом настроить фильтр по почтовому адресу. 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2"/>
        <w:numPr>
          <w:ilvl w:val="0"/>
          <w:numId w:val="29"/>
        </w:numPr>
        <w:shd w:val="clear" w:fill="auto"/>
        <w:spacing w:before="0" w:after="200"/>
        <w:ind w:left="720" w:hanging="360"/>
        <w:contextualSpacing/>
        <w:rPr>
          <w:u w:val="none"/>
        </w:rPr>
      </w:pPr>
      <w:bookmarkStart w:id="46" w:name="_koj3t3s6wyzq"/>
      <w:bookmarkEnd w:id="46"/>
      <w:r>
        <w:rPr/>
        <w:t>Новый фильтр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Для создания фильтра в Настройках среди вкладок необходимо выбрать “Фильтры”. Откроется окно с фильтрами. В списке под всеми существующими фильтрами для добавления нового фильтра, необходимо нажать на иконку </w:t>
      </w:r>
      <w:r>
        <w:rPr/>
        <w:drawing>
          <wp:inline distT="0" distB="0" distL="0" distR="0">
            <wp:extent cx="247650" cy="237490"/>
            <wp:effectExtent l="0" t="0" r="0" b="0"/>
            <wp:docPr id="6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в колонке “Фильтры”. </w:t>
      </w:r>
    </w:p>
    <w:p>
      <w:pPr>
        <w:pStyle w:val="LOnormal"/>
        <w:shd w:val="clear" w:fill="auto"/>
        <w:spacing w:before="0" w:after="0"/>
        <w:rPr/>
      </w:pPr>
      <w:r>
        <w:rPr/>
        <w:t xml:space="preserve">Появится меню “Описание фильтра”, в котором нужно заполнить название фильтра и выбрать условие сортировки писем и действия. То есть фильтр состоит из логического условия “Если...то”. </w:t>
      </w:r>
    </w:p>
    <w:p>
      <w:pPr>
        <w:pStyle w:val="LOnormal"/>
        <w:shd w:val="clear" w:fill="auto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6122670" cy="1485900"/>
            <wp:effectExtent l="0" t="0" r="0" b="0"/>
            <wp:docPr id="65" name="image4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41.png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48590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Сперва требуется определить сколько правил будет у условия и должны ли они выполняться вместе или должно работать хотя бы одно из них.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Если правил несколько и требуется, чтобы выполнялись все, нужно выбрать “соответствует всем указанным правилам”.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hanging="0"/>
        <w:jc w:val="both"/>
        <w:rPr/>
      </w:pPr>
      <w:r>
        <w:rPr/>
        <w:drawing>
          <wp:inline distT="0" distB="0" distL="0" distR="0">
            <wp:extent cx="6122670" cy="965200"/>
            <wp:effectExtent l="0" t="0" r="0" b="0"/>
            <wp:docPr id="66" name="image5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8.png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96520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shd w:val="clear" w:fill="auto"/>
        <w:spacing w:before="0" w:after="0"/>
        <w:rPr/>
      </w:pPr>
      <w:r>
        <w:rPr/>
        <w:t>Если правил несколько и требуется, чтобы выполнялось хотя бы одно из указанных правил, нужно выбрать “соответствует любому из указанных правил”.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hanging="0"/>
        <w:jc w:val="both"/>
        <w:rPr>
          <w:b/>
          <w:b/>
        </w:rPr>
      </w:pPr>
      <w:r>
        <w:rPr/>
        <w:drawing>
          <wp:inline distT="0" distB="0" distL="0" distR="0">
            <wp:extent cx="6122670" cy="1244600"/>
            <wp:effectExtent l="0" t="0" r="0" b="0"/>
            <wp:docPr id="67" name="image9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91.png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24460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Если нужно, чтобы правило применялось ко всем входящим письмам, можно выбрать “все сообщения”.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hanging="0"/>
        <w:jc w:val="both"/>
        <w:rPr/>
      </w:pPr>
      <w:r>
        <w:rPr/>
        <w:drawing>
          <wp:inline distT="0" distB="0" distL="0" distR="0">
            <wp:extent cx="6122670" cy="1447800"/>
            <wp:effectExtent l="0" t="0" r="0" b="0"/>
            <wp:docPr id="68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44780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Параметры:</w:t>
      </w:r>
    </w:p>
    <w:tbl>
      <w:tblPr>
        <w:tblStyle w:val="Table1"/>
        <w:tblW w:w="9640" w:type="dxa"/>
        <w:jc w:val="left"/>
        <w:tblInd w:w="-8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4820"/>
        <w:gridCol w:w="4819"/>
      </w:tblGrid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LOnormal"/>
              <w:shd w:val="clear" w:fill="auto"/>
              <w:spacing w:lineRule="auto" w:line="240" w:before="0" w:after="0"/>
              <w:ind w:left="0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shd w:fill="auto" w:val="clear"/>
              </w:rPr>
              <w:t>Параметр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LOnormal"/>
              <w:shd w:val="clear" w:fill="auto"/>
              <w:spacing w:lineRule="auto" w:line="240" w:before="0" w:after="0"/>
              <w:ind w:left="0" w:hanging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shd w:fill="auto" w:val="clear"/>
              </w:rPr>
              <w:t>Значение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shd w:val="clear" w:fill="auto"/>
              <w:spacing w:lineRule="auto" w:line="240" w:before="0" w:after="0"/>
              <w:ind w:lef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Тему письма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shd w:val="clear" w:fill="auto"/>
              <w:spacing w:lineRule="auto" w:line="240" w:before="0" w:after="0"/>
              <w:ind w:lef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Слово или словосочетание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shd w:val="clear" w:fill="auto"/>
              <w:spacing w:lineRule="auto" w:line="240" w:before="0" w:after="0"/>
              <w:ind w:lef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кого (отправитель)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shd w:val="clear" w:fill="auto"/>
              <w:spacing w:lineRule="auto" w:line="240" w:before="0" w:after="0"/>
              <w:ind w:lef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почты/имя отправителя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shd w:val="clear" w:fill="auto"/>
              <w:spacing w:lineRule="auto" w:line="240" w:before="0" w:after="0"/>
              <w:ind w:lef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Кому (получатель)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shd w:val="clear" w:fill="auto"/>
              <w:spacing w:lineRule="auto" w:line="240" w:before="0" w:after="0"/>
              <w:ind w:lef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Личная почта в РГПУ им. А. И. Герцена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shd w:val="clear" w:fill="auto"/>
              <w:spacing w:lineRule="auto" w:line="240" w:before="0" w:after="0"/>
              <w:ind w:lef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Тело письма (содержание письма)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shd w:val="clear" w:fill="auto"/>
              <w:spacing w:lineRule="auto" w:line="240" w:before="0" w:after="0"/>
              <w:ind w:lef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Слово или словосочетание</w:t>
            </w:r>
          </w:p>
        </w:tc>
      </w:tr>
      <w:tr>
        <w:trPr>
          <w:trHeight w:val="420" w:hRule="atLeast"/>
        </w:trPr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shd w:val="clear" w:fill="auto"/>
              <w:spacing w:lineRule="auto" w:line="240" w:before="0" w:after="0"/>
              <w:ind w:lef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Размер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shd w:val="clear" w:fill="auto"/>
              <w:spacing w:lineRule="auto" w:line="240" w:before="0" w:after="0"/>
              <w:ind w:lef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</w:t>
            </w:r>
            <w:r>
              <w:rPr/>
              <w:drawing>
                <wp:inline distT="0" distB="0" distL="0" distR="0">
                  <wp:extent cx="1495425" cy="190500"/>
                  <wp:effectExtent l="0" t="0" r="0" b="0"/>
                  <wp:docPr id="69" name="image5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5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shd w:val="clear" w:fill="auto"/>
              <w:spacing w:lineRule="auto" w:line="240" w:before="0" w:after="0"/>
              <w:ind w:lef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Дату (определенная дата)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shd w:val="clear" w:fill="auto"/>
              <w:spacing w:lineRule="auto" w:line="240" w:before="0" w:after="0"/>
              <w:ind w:lef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(год, месяц, день, час, минута…)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shd w:val="clear" w:fill="auto"/>
              <w:spacing w:lineRule="auto" w:line="240" w:before="0" w:after="0"/>
              <w:ind w:lef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Текущая дата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shd w:val="clear" w:fill="auto"/>
              <w:spacing w:lineRule="auto" w:line="240" w:before="0" w:after="0"/>
              <w:ind w:left="0" w:hanging="0"/>
              <w:rPr/>
            </w:pPr>
            <w:r>
              <w:rPr>
                <w:sz w:val="20"/>
                <w:szCs w:val="20"/>
              </w:rPr>
              <w:t>Число (год, месяц, день, час, минута</w:t>
            </w:r>
            <w:r>
              <w:rPr/>
              <w:t>…)</w:t>
            </w:r>
          </w:p>
        </w:tc>
      </w:tr>
    </w:tbl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hanging="0"/>
        <w:jc w:val="both"/>
        <w:rPr/>
      </w:pPr>
      <w:r>
        <w:rPr/>
      </w:r>
    </w:p>
    <w:p>
      <w:pPr>
        <w:pStyle w:val="LOnormal"/>
        <w:shd w:val="clear" w:fill="auto"/>
        <w:spacing w:before="0" w:after="0"/>
        <w:ind w:hanging="0"/>
        <w:rPr/>
      </w:pPr>
      <w:r>
        <w:rPr/>
        <w:t>Свойства:</w:t>
      </w:r>
    </w:p>
    <w:tbl>
      <w:tblPr>
        <w:tblStyle w:val="Table2"/>
        <w:tblW w:w="9640" w:type="dxa"/>
        <w:jc w:val="left"/>
        <w:tblInd w:w="-8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4820"/>
        <w:gridCol w:w="4819"/>
      </w:tblGrid>
      <w:tr>
        <w:trPr>
          <w:trHeight w:val="380" w:hRule="atLeast"/>
        </w:trPr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center"/>
              <w:rPr>
                <w:sz w:val="18"/>
                <w:szCs w:val="18"/>
                <w:highlight w:val="lightGray"/>
              </w:rPr>
            </w:pPr>
            <w:r>
              <w:rPr>
                <w:sz w:val="18"/>
                <w:szCs w:val="18"/>
                <w:shd w:fill="D9D9D9" w:val="clear"/>
              </w:rPr>
              <w:t>Свойство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Содержит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содержит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соответствует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Существует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 существует 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Совпадает с выражением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совпадает с выражением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больше чем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меньше чем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равно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не равно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Значение больше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Значение меньше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Значение равно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Значение не равно</w:t>
            </w:r>
          </w:p>
        </w:tc>
      </w:tr>
      <w:tr>
        <w:trPr/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LOnormal"/>
        <w:shd w:val="clear" w:fill="auto"/>
        <w:spacing w:before="0" w:after="0"/>
        <w:ind w:hanging="0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Значение может содержать слово, словосочетание или почту, в зависимости от параметра.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После выбора условия, необходимо прописать путь, то есть папку, в которую следует переместить входящие сообщения. В конце, для создания фильтра, нажать на кнопку “Сохранить”.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center"/>
        <w:rPr/>
      </w:pPr>
      <w:r>
        <w:rPr/>
        <w:drawing>
          <wp:inline distT="0" distB="0" distL="0" distR="0">
            <wp:extent cx="4962525" cy="828675"/>
            <wp:effectExtent l="0" t="0" r="0" b="0"/>
            <wp:docPr id="70" name="image5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7.png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828675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 xml:space="preserve">Действия: </w:t>
      </w:r>
    </w:p>
    <w:tbl>
      <w:tblPr>
        <w:tblStyle w:val="Table3"/>
        <w:tblW w:w="9600" w:type="dxa"/>
        <w:jc w:val="left"/>
        <w:tblInd w:w="-8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3480"/>
        <w:gridCol w:w="6119"/>
      </w:tblGrid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center"/>
              <w:rPr>
                <w:sz w:val="18"/>
                <w:szCs w:val="18"/>
                <w:highlight w:val="lightGray"/>
              </w:rPr>
            </w:pPr>
            <w:r>
              <w:rPr>
                <w:sz w:val="18"/>
                <w:szCs w:val="18"/>
                <w:shd w:fill="D9D9D9" w:val="clear"/>
              </w:rPr>
              <w:t>Действие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center"/>
              <w:rPr>
                <w:sz w:val="18"/>
                <w:szCs w:val="18"/>
                <w:highlight w:val="lightGray"/>
              </w:rPr>
            </w:pPr>
            <w:r>
              <w:rPr>
                <w:sz w:val="18"/>
                <w:szCs w:val="18"/>
                <w:shd w:fill="D9D9D9" w:val="clear"/>
              </w:rPr>
              <w:t>Значение</w:t>
            </w:r>
          </w:p>
        </w:tc>
      </w:tr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Переместить сообщение в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Отправить сообщение в указанную папку</w:t>
            </w:r>
          </w:p>
        </w:tc>
      </w:tr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Скопировать сообщение в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Отправить копию сообщения в указанную папку</w:t>
            </w:r>
          </w:p>
        </w:tc>
      </w:tr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Перенаправить сообщение на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Отправить сообщение на указанный адрес почты</w:t>
            </w:r>
          </w:p>
        </w:tc>
      </w:tr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Отправить копию сообщения на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Отправить копию сообщения на указанный адрес почты</w:t>
            </w:r>
          </w:p>
        </w:tc>
      </w:tr>
      <w:tr>
        <w:trPr>
          <w:trHeight w:val="420" w:hRule="atLeast"/>
        </w:trPr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Отбросить с сообщением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Добавление указанного примечания к сообщению</w:t>
            </w:r>
          </w:p>
        </w:tc>
      </w:tr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Ответить с сообщением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Автоматический ответ на сообщение (во время отпуска)</w:t>
            </w:r>
          </w:p>
        </w:tc>
      </w:tr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Удалить сообщение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Отправить сообщение в корзину</w:t>
            </w:r>
          </w:p>
        </w:tc>
      </w:tr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Установить флаги на сообщение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Обозначить статус сообщения:</w:t>
            </w:r>
          </w:p>
          <w:p>
            <w:pPr>
              <w:pStyle w:val="LOnormal"/>
              <w:widowControl w:val="false"/>
              <w:numPr>
                <w:ilvl w:val="0"/>
                <w:numId w:val="13"/>
              </w:numPr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  <w:u w:val="non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Прочитано</w:t>
            </w:r>
          </w:p>
          <w:p>
            <w:pPr>
              <w:pStyle w:val="LOnormal"/>
              <w:widowControl w:val="false"/>
              <w:numPr>
                <w:ilvl w:val="0"/>
                <w:numId w:val="13"/>
              </w:numPr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  <w:u w:val="non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Отвечено</w:t>
            </w:r>
          </w:p>
          <w:p>
            <w:pPr>
              <w:pStyle w:val="LOnormal"/>
              <w:widowControl w:val="false"/>
              <w:numPr>
                <w:ilvl w:val="0"/>
                <w:numId w:val="13"/>
              </w:numPr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  <w:u w:val="non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Помечено</w:t>
            </w:r>
          </w:p>
          <w:p>
            <w:pPr>
              <w:pStyle w:val="LOnormal"/>
              <w:widowControl w:val="false"/>
              <w:numPr>
                <w:ilvl w:val="0"/>
                <w:numId w:val="13"/>
              </w:numPr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  <w:u w:val="non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Удалено</w:t>
            </w:r>
          </w:p>
          <w:p>
            <w:pPr>
              <w:pStyle w:val="LOnormal"/>
              <w:widowControl w:val="false"/>
              <w:numPr>
                <w:ilvl w:val="0"/>
                <w:numId w:val="13"/>
              </w:numPr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  <w:u w:val="non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Черновик</w:t>
            </w:r>
          </w:p>
        </w:tc>
      </w:tr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Добавить флаги к сообщению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Добавить статус сообщению:</w:t>
            </w:r>
          </w:p>
          <w:p>
            <w:pPr>
              <w:pStyle w:val="LOnormal"/>
              <w:widowControl w:val="false"/>
              <w:numPr>
                <w:ilvl w:val="0"/>
                <w:numId w:val="13"/>
              </w:numPr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Прочитано</w:t>
            </w:r>
          </w:p>
          <w:p>
            <w:pPr>
              <w:pStyle w:val="LOnormal"/>
              <w:widowControl w:val="false"/>
              <w:numPr>
                <w:ilvl w:val="0"/>
                <w:numId w:val="13"/>
              </w:numPr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Отвечено</w:t>
            </w:r>
          </w:p>
          <w:p>
            <w:pPr>
              <w:pStyle w:val="LOnormal"/>
              <w:widowControl w:val="false"/>
              <w:numPr>
                <w:ilvl w:val="0"/>
                <w:numId w:val="13"/>
              </w:numPr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Помечено</w:t>
            </w:r>
          </w:p>
          <w:p>
            <w:pPr>
              <w:pStyle w:val="LOnormal"/>
              <w:widowControl w:val="false"/>
              <w:numPr>
                <w:ilvl w:val="0"/>
                <w:numId w:val="13"/>
              </w:numPr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Удалено</w:t>
            </w:r>
          </w:p>
          <w:p>
            <w:pPr>
              <w:pStyle w:val="LOnormal"/>
              <w:widowControl w:val="false"/>
              <w:numPr>
                <w:ilvl w:val="0"/>
                <w:numId w:val="13"/>
              </w:numPr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Черновик</w:t>
            </w:r>
          </w:p>
        </w:tc>
      </w:tr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Убрать флаги из сообщения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Убрать статус у сообщения:</w:t>
            </w:r>
          </w:p>
          <w:p>
            <w:pPr>
              <w:pStyle w:val="LOnormal"/>
              <w:widowControl w:val="false"/>
              <w:numPr>
                <w:ilvl w:val="0"/>
                <w:numId w:val="13"/>
              </w:numPr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Прочитано</w:t>
            </w:r>
          </w:p>
          <w:p>
            <w:pPr>
              <w:pStyle w:val="LOnormal"/>
              <w:widowControl w:val="false"/>
              <w:numPr>
                <w:ilvl w:val="0"/>
                <w:numId w:val="13"/>
              </w:numPr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Отвечено</w:t>
            </w:r>
          </w:p>
          <w:p>
            <w:pPr>
              <w:pStyle w:val="LOnormal"/>
              <w:widowControl w:val="false"/>
              <w:numPr>
                <w:ilvl w:val="0"/>
                <w:numId w:val="13"/>
              </w:numPr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Помечено</w:t>
            </w:r>
          </w:p>
          <w:p>
            <w:pPr>
              <w:pStyle w:val="LOnormal"/>
              <w:widowControl w:val="false"/>
              <w:numPr>
                <w:ilvl w:val="0"/>
                <w:numId w:val="13"/>
              </w:numPr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Удалено</w:t>
            </w:r>
          </w:p>
          <w:p>
            <w:pPr>
              <w:pStyle w:val="LOnormal"/>
              <w:widowControl w:val="false"/>
              <w:numPr>
                <w:ilvl w:val="0"/>
                <w:numId w:val="13"/>
              </w:numPr>
              <w:shd w:val="clear" w:fill="auto"/>
              <w:spacing w:lineRule="auto" w:line="240" w:before="0" w:after="0"/>
              <w:ind w:left="720" w:hanging="360"/>
              <w:contextualSpacing/>
              <w:jc w:val="left"/>
              <w:rPr>
                <w:rFonts w:ascii="Verdana" w:hAnsi="Verdana" w:eastAsia="Verdana" w:cs="Verdana"/>
                <w:sz w:val="18"/>
                <w:szCs w:val="18"/>
                <w:highlight w:val="white"/>
              </w:rPr>
            </w:pPr>
            <w:r>
              <w:rPr>
                <w:rFonts w:eastAsia="Verdana" w:cs="Verdana" w:ascii="Verdana" w:hAnsi="Verdana"/>
                <w:sz w:val="18"/>
                <w:szCs w:val="18"/>
                <w:shd w:fill="F9F9F9" w:val="clear"/>
              </w:rPr>
              <w:t>Черновик</w:t>
            </w:r>
          </w:p>
        </w:tc>
      </w:tr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Добавить переменную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—  </w:t>
            </w:r>
          </w:p>
        </w:tc>
      </w:tr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Отправить уведомление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Отправить автоматическое уведомление на указанный адрес</w:t>
            </w:r>
          </w:p>
        </w:tc>
      </w:tr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Оставить сообщение во входящих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производить действий с сообщением</w:t>
            </w:r>
          </w:p>
        </w:tc>
      </w:tr>
      <w:tr>
        <w:trPr/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Закончить выполнение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hd w:val="clear" w:fill="auto"/>
              <w:spacing w:lineRule="auto" w:line="240" w:before="0" w:after="0"/>
              <w:ind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Остановить выполнение фильтра</w:t>
            </w:r>
          </w:p>
        </w:tc>
      </w:tr>
    </w:tbl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hanging="0"/>
        <w:jc w:val="both"/>
        <w:rPr/>
      </w:pPr>
      <w:r>
        <w:rPr/>
      </w:r>
    </w:p>
    <w:p>
      <w:pPr>
        <w:pStyle w:val="2"/>
        <w:numPr>
          <w:ilvl w:val="0"/>
          <w:numId w:val="25"/>
        </w:numPr>
        <w:shd w:val="clear" w:fill="auto"/>
        <w:spacing w:before="0" w:after="200"/>
        <w:ind w:left="720" w:hanging="360"/>
        <w:contextualSpacing/>
        <w:jc w:val="center"/>
        <w:rPr>
          <w:u w:val="none"/>
        </w:rPr>
      </w:pPr>
      <w:bookmarkStart w:id="47" w:name="_fdndmlqcxphh"/>
      <w:bookmarkEnd w:id="47"/>
      <w:r>
        <w:rPr/>
        <w:t>Наборы фильтров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both"/>
        <w:rPr/>
      </w:pPr>
      <w:r>
        <w:rPr/>
        <w:t>Наборы фильтров можно использовать для сортировки большого количества фильтров. Все фильтры автоматически создаются в набор managesieve. Новые наборы могут потребоваться например, для разграничения рабочих фильтров и личных. При выборе одного из наборов, другие выключаются. Например, создать набор фильтров “Личное”, который содержит фильтры, раскладывающие сообщения по соответствующим папкам. В таком случае логично, что набор managesieve будет использован под личные нужды пользователя.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center"/>
        <w:rPr/>
      </w:pPr>
      <w:r>
        <w:rPr/>
        <w:drawing>
          <wp:inline distT="0" distB="0" distL="0" distR="0">
            <wp:extent cx="4067175" cy="1299210"/>
            <wp:effectExtent l="0" t="0" r="0" b="0"/>
            <wp:docPr id="71" name="image3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8.png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0" t="0" r="0" b="4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jc w:val="center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rPr>
          <w:b/>
          <w:b/>
        </w:rPr>
      </w:pPr>
      <w:r>
        <w:rPr/>
        <w:t xml:space="preserve">Если пользователь подключен к групповой папке, то у него автоматически настраивается фильтр в наборе managesieve (на сервере) на разложение исходящих писем от имени подразделения в папку “отправленные” для групповой папки. </w:t>
      </w:r>
      <w:r>
        <w:rPr>
          <w:b/>
        </w:rPr>
        <w:t>Поэтому не рекомендуется отключать этот набор.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right="0" w:hanging="0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right="0" w:hanging="0"/>
        <w:rPr/>
      </w:pPr>
      <w:r>
        <w:rPr/>
      </w:r>
      <w:r>
        <w:br w:type="page"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right="0" w:hanging="0"/>
        <w:rPr/>
      </w:pPr>
      <w:r>
        <w:rPr/>
      </w:r>
    </w:p>
    <w:p>
      <w:pPr>
        <w:pStyle w:val="2"/>
        <w:numPr>
          <w:ilvl w:val="0"/>
          <w:numId w:val="20"/>
        </w:numPr>
        <w:spacing w:before="0" w:after="200"/>
        <w:ind w:left="720" w:hanging="360"/>
        <w:contextualSpacing/>
        <w:jc w:val="center"/>
        <w:rPr/>
      </w:pPr>
      <w:bookmarkStart w:id="48" w:name="_33821ftajkxy"/>
      <w:bookmarkEnd w:id="48"/>
      <w:r>
        <w:rPr/>
        <w:t>Автоответчик</w:t>
      </w:r>
    </w:p>
    <w:p>
      <w:pPr>
        <w:pStyle w:val="LOnormal"/>
        <w:spacing w:before="0" w:after="0"/>
        <w:rPr/>
      </w:pPr>
      <w:r>
        <w:rPr/>
        <w:t>Для того, чтобы настроить автоответчик в фильтрах необходимо создать новый фильтр, например “Автоответчик” выбрать необходимые параметра, например, “все сообщения” или указать конкретное правило, затем выбрать действие “Ответить с сообщением” и написать текст, который будет автоматически отправляться в ответ входящие письма.</w:t>
      </w:r>
    </w:p>
    <w:p>
      <w:pPr>
        <w:pStyle w:val="LOnormal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5768340" cy="3505200"/>
            <wp:effectExtent l="0" t="0" r="0" b="0"/>
            <wp:docPr id="72" name="image5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4.png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0" t="1368" r="5813" b="5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50520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rPr/>
      </w:pPr>
      <w:r>
        <w:rPr/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rPr/>
      </w:pPr>
      <w:r>
        <w:rPr/>
        <w:t xml:space="preserve">После выбора и ввода необходимых параметров, новый фильтр нужно сохранить, нажав на кнопку “Сохранить”. </w:t>
      </w:r>
    </w:p>
    <w:p>
      <w:pPr>
        <w:pStyle w:val="LOnormal"/>
        <w:keepNext w:val="false"/>
        <w:keepLines w:val="false"/>
        <w:widowControl/>
        <w:shd w:val="clear" w:fill="auto"/>
        <w:spacing w:lineRule="auto" w:line="276" w:before="0" w:after="0"/>
        <w:ind w:left="0" w:right="0" w:firstLine="429"/>
        <w:rPr/>
      </w:pPr>
      <w:r>
        <w:rPr/>
        <w:t xml:space="preserve"> </w:t>
      </w:r>
    </w:p>
    <w:p>
      <w:pPr>
        <w:pStyle w:val="1"/>
        <w:numPr>
          <w:ilvl w:val="0"/>
          <w:numId w:val="21"/>
        </w:numPr>
        <w:spacing w:before="0" w:after="0"/>
        <w:ind w:left="720" w:hanging="360"/>
        <w:contextualSpacing/>
        <w:rPr>
          <w:u w:val="none"/>
        </w:rPr>
      </w:pPr>
      <w:bookmarkStart w:id="49" w:name="_6zszyi6vp31"/>
      <w:bookmarkEnd w:id="49"/>
      <w:r>
        <w:rPr/>
        <w:t>Полезные приложения в почте</w:t>
      </w:r>
    </w:p>
    <w:p>
      <w:pPr>
        <w:pStyle w:val="LOnormal"/>
        <w:spacing w:before="0" w:after="0"/>
        <w:jc w:val="center"/>
        <w:rPr>
          <w:rFonts w:ascii="Trebuchet MS" w:hAnsi="Trebuchet MS" w:eastAsia="Trebuchet MS" w:cs="Trebuchet MS"/>
          <w:i/>
          <w:i/>
          <w:color w:val="666666"/>
          <w:sz w:val="16"/>
          <w:szCs w:val="16"/>
        </w:rPr>
      </w:pPr>
      <w:r>
        <w:rPr>
          <w:rFonts w:eastAsia="Trebuchet MS" w:cs="Trebuchet MS" w:ascii="Trebuchet MS" w:hAnsi="Trebuchet MS"/>
          <w:i/>
          <w:color w:val="666666"/>
          <w:sz w:val="16"/>
          <w:szCs w:val="16"/>
        </w:rPr>
      </w:r>
    </w:p>
    <w:p>
      <w:pPr>
        <w:pStyle w:val="2"/>
        <w:numPr>
          <w:ilvl w:val="0"/>
          <w:numId w:val="2"/>
        </w:numPr>
        <w:spacing w:before="0" w:after="200"/>
        <w:ind w:left="720" w:hanging="360"/>
        <w:contextualSpacing/>
        <w:rPr>
          <w:u w:val="none"/>
        </w:rPr>
      </w:pPr>
      <w:bookmarkStart w:id="50" w:name="_kb0quks41wtc"/>
      <w:bookmarkEnd w:id="50"/>
      <w:r>
        <w:rPr/>
        <w:t>Календарь</w:t>
      </w:r>
    </w:p>
    <w:p>
      <w:pPr>
        <w:pStyle w:val="LOnormal"/>
        <w:spacing w:before="0" w:after="0"/>
        <w:rPr/>
      </w:pPr>
      <w:r>
        <w:rPr/>
        <w:t xml:space="preserve">В корпоративной почте существует такое понятие, как корпоративный календарь. Он позволяет создавать мероприятия или график работ. Календарь помогает с легкостью создавать как разовые события (например, конференции), так и повторяющиеся мероприятия. </w:t>
      </w:r>
    </w:p>
    <w:p>
      <w:pPr>
        <w:pStyle w:val="LOnormal"/>
        <w:spacing w:before="0" w:after="0"/>
        <w:rPr/>
      </w:pPr>
      <w:r>
        <w:rPr/>
      </w:r>
    </w:p>
    <w:p>
      <w:pPr>
        <w:pStyle w:val="LOnormal"/>
        <w:spacing w:before="0" w:after="0"/>
        <w:rPr/>
      </w:pPr>
      <w:r>
        <w:rPr/>
        <w:t>Для того, чтобы перейти в календарь, необходимо в меню нажать на кнопку “Календарь”.</w:t>
      </w:r>
    </w:p>
    <w:p>
      <w:pPr>
        <w:pStyle w:val="LOnormal"/>
        <w:spacing w:before="0" w:after="0"/>
        <w:jc w:val="center"/>
        <w:rPr/>
      </w:pPr>
      <w:r>
        <w:rPr/>
        <w:drawing>
          <wp:inline distT="0" distB="0" distL="0" distR="0">
            <wp:extent cx="3619500" cy="794385"/>
            <wp:effectExtent l="0" t="0" r="0" b="0"/>
            <wp:docPr id="73" name="image8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88.png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 l="0" t="0" r="0" b="3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jc w:val="center"/>
        <w:rPr/>
      </w:pPr>
      <w:r>
        <w:rPr/>
      </w:r>
    </w:p>
    <w:p>
      <w:pPr>
        <w:pStyle w:val="LOnormal"/>
        <w:spacing w:before="0" w:after="0"/>
        <w:jc w:val="left"/>
        <w:rPr/>
      </w:pPr>
      <w:r>
        <w:rPr/>
        <w:t>Календарь можно отображать на день, неделю, месяц и повестку дня. В левом нижнем углу расположен весь список доступных календарей.</w:t>
      </w:r>
    </w:p>
    <w:p>
      <w:pPr>
        <w:pStyle w:val="LOnormal"/>
        <w:spacing w:before="0" w:after="0"/>
        <w:ind w:left="0" w:hanging="0"/>
        <w:jc w:val="left"/>
        <w:rPr/>
      </w:pPr>
      <w:r>
        <w:rPr/>
        <w:drawing>
          <wp:inline distT="0" distB="0" distL="0" distR="0">
            <wp:extent cx="6124575" cy="1737360"/>
            <wp:effectExtent l="0" t="0" r="0" b="0"/>
            <wp:docPr id="74" name="image5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3.png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l="0" t="0" r="0" b="44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73736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left="0" w:hanging="0"/>
        <w:jc w:val="left"/>
        <w:rPr/>
      </w:pPr>
      <w:r>
        <w:rPr/>
      </w:r>
    </w:p>
    <w:p>
      <w:pPr>
        <w:pStyle w:val="LOnormal"/>
        <w:spacing w:before="0" w:after="0"/>
        <w:ind w:left="0" w:firstLine="720"/>
        <w:jc w:val="left"/>
        <w:rPr/>
      </w:pPr>
      <w:r>
        <w:rPr/>
        <w:t>Для создания события необходимо просто нажать на желаемое время или в любое место таблицы. Также в верхнем левом углу есть кнопка “Создать событие”. Нажав на таблицу или на кнопку “Создать событие” откроется окно создания события.</w:t>
      </w:r>
    </w:p>
    <w:p>
      <w:pPr>
        <w:pStyle w:val="LOnormal"/>
        <w:spacing w:before="0" w:after="0"/>
        <w:ind w:left="0" w:hanging="0"/>
        <w:jc w:val="left"/>
        <w:rPr/>
      </w:pPr>
      <w:r>
        <w:rPr/>
        <w:drawing>
          <wp:inline distT="0" distB="0" distL="0" distR="0">
            <wp:extent cx="6122670" cy="2844800"/>
            <wp:effectExtent l="0" t="0" r="0" b="0"/>
            <wp:docPr id="75" name="image2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23.png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left="0" w:firstLine="720"/>
        <w:jc w:val="left"/>
        <w:rPr/>
      </w:pPr>
      <w:r>
        <w:rPr/>
        <w:t xml:space="preserve">  </w:t>
      </w:r>
    </w:p>
    <w:p>
      <w:pPr>
        <w:pStyle w:val="LOnormal"/>
        <w:spacing w:before="0" w:after="0"/>
        <w:ind w:left="0" w:firstLine="720"/>
        <w:jc w:val="left"/>
        <w:rPr/>
      </w:pPr>
      <w:r>
        <w:rPr/>
      </w:r>
    </w:p>
    <w:p>
      <w:pPr>
        <w:pStyle w:val="LOnormal"/>
        <w:spacing w:before="0" w:after="0"/>
        <w:ind w:left="0" w:firstLine="720"/>
        <w:rPr/>
      </w:pPr>
      <w:r>
        <w:rPr/>
        <w:t>В окне редактирования события необходимо обозначить название мероприятия, дату и время его начала и окончания, возможное описание и прочее. После внесения всех необходимых данных требуется нажать на кнопку “Сохранить”. После сохранение мероприятие окажется в таблице.</w:t>
      </w:r>
    </w:p>
    <w:p>
      <w:pPr>
        <w:pStyle w:val="LOnormal"/>
        <w:spacing w:before="0" w:after="0"/>
        <w:ind w:left="0" w:hanging="0"/>
        <w:jc w:val="left"/>
        <w:rPr/>
      </w:pPr>
      <w:r>
        <w:rPr/>
        <w:drawing>
          <wp:inline distT="0" distB="0" distL="0" distR="0">
            <wp:extent cx="6124575" cy="1832610"/>
            <wp:effectExtent l="0" t="0" r="0" b="0"/>
            <wp:docPr id="76" name="image4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5.png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l="0" t="0" r="0" b="18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83261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left="0" w:firstLine="720"/>
        <w:rPr/>
      </w:pPr>
      <w:r>
        <w:rPr/>
      </w:r>
    </w:p>
    <w:p>
      <w:pPr>
        <w:pStyle w:val="LOnormal"/>
        <w:spacing w:before="0" w:after="0"/>
        <w:ind w:left="0" w:firstLine="720"/>
        <w:rPr/>
      </w:pPr>
      <w:r>
        <w:rPr/>
        <w:t>Для того, чтобы изменить событие, необходимо нажать на плашку события в календаре и нажать на кнопки “правка”, “удалить” или “параметры”, в зависимости от того, что нужно сделать с выбранным мероприятием.</w:t>
      </w:r>
    </w:p>
    <w:p>
      <w:pPr>
        <w:pStyle w:val="LOnormal"/>
        <w:spacing w:before="0" w:after="0"/>
        <w:ind w:left="0" w:hanging="0"/>
        <w:jc w:val="left"/>
        <w:rPr/>
      </w:pPr>
      <w:r>
        <w:rPr/>
        <w:drawing>
          <wp:inline distT="0" distB="0" distL="0" distR="0">
            <wp:extent cx="6122670" cy="1828800"/>
            <wp:effectExtent l="0" t="0" r="0" b="0"/>
            <wp:docPr id="77" name="image2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28.png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82880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left="0" w:firstLine="720"/>
        <w:jc w:val="left"/>
        <w:rPr/>
      </w:pPr>
      <w:r>
        <w:rPr/>
      </w:r>
    </w:p>
    <w:p>
      <w:pPr>
        <w:pStyle w:val="LOnormal"/>
        <w:spacing w:before="0" w:after="0"/>
        <w:ind w:left="0" w:firstLine="720"/>
        <w:rPr/>
      </w:pPr>
      <w:r>
        <w:rPr/>
        <w:t>Функции, реализуемые перечисленными кнопками, делают следующее:</w:t>
      </w:r>
    </w:p>
    <w:p>
      <w:pPr>
        <w:pStyle w:val="LOnormal"/>
        <w:numPr>
          <w:ilvl w:val="0"/>
          <w:numId w:val="14"/>
        </w:numPr>
        <w:spacing w:before="0" w:after="0"/>
        <w:ind w:left="1440" w:hanging="360"/>
        <w:contextualSpacing/>
        <w:rPr>
          <w:b/>
          <w:b/>
        </w:rPr>
      </w:pPr>
      <w:r>
        <w:rPr>
          <w:b/>
        </w:rPr>
        <w:t>Правка</w:t>
      </w:r>
      <w:r>
        <w:rPr/>
        <w:t xml:space="preserve"> — открывает окно создания события и позволяет вносить исправления,</w:t>
      </w:r>
    </w:p>
    <w:p>
      <w:pPr>
        <w:pStyle w:val="LOnormal"/>
        <w:numPr>
          <w:ilvl w:val="0"/>
          <w:numId w:val="14"/>
        </w:numPr>
        <w:spacing w:before="0" w:after="0"/>
        <w:ind w:left="1440" w:hanging="360"/>
        <w:contextualSpacing/>
        <w:rPr>
          <w:b/>
          <w:b/>
        </w:rPr>
      </w:pPr>
      <w:r>
        <w:rPr/>
        <w:t xml:space="preserve"> </w:t>
      </w:r>
      <w:r>
        <w:rPr>
          <w:b/>
        </w:rPr>
        <w:t>Удалить</w:t>
      </w:r>
      <w:r>
        <w:rPr/>
        <w:t xml:space="preserve">  —  удаляет событие из календаря,</w:t>
      </w:r>
    </w:p>
    <w:p>
      <w:pPr>
        <w:pStyle w:val="LOnormal"/>
        <w:numPr>
          <w:ilvl w:val="0"/>
          <w:numId w:val="14"/>
        </w:numPr>
        <w:spacing w:before="0" w:after="0"/>
        <w:ind w:left="1440" w:hanging="360"/>
        <w:contextualSpacing/>
        <w:rPr>
          <w:u w:val="none"/>
        </w:rPr>
      </w:pPr>
      <w:r>
        <w:rPr>
          <w:b/>
        </w:rPr>
        <w:t>Параметры</w:t>
      </w:r>
      <w:r>
        <w:rPr/>
        <w:t xml:space="preserve"> — позволяет скачать (“загрузить”) событие на компьютер, позволяет поделиться событием (переслать событие любому адресату, то есть не только на почту в домене университета).</w:t>
      </w:r>
    </w:p>
    <w:p>
      <w:pPr>
        <w:pStyle w:val="LOnormal"/>
        <w:spacing w:before="0" w:after="0"/>
        <w:ind w:hanging="0"/>
        <w:jc w:val="left"/>
        <w:rPr/>
      </w:pPr>
      <w:r>
        <w:rPr/>
        <w:t xml:space="preserve">   </w:t>
      </w:r>
      <w:r>
        <w:rPr>
          <w:b/>
        </w:rPr>
        <w:t xml:space="preserve"> </w:t>
      </w:r>
      <w:r>
        <w:rPr/>
        <w:t xml:space="preserve"> </w:t>
      </w:r>
    </w:p>
    <w:p>
      <w:pPr>
        <w:pStyle w:val="2"/>
        <w:numPr>
          <w:ilvl w:val="0"/>
          <w:numId w:val="23"/>
        </w:numPr>
        <w:spacing w:before="0" w:after="200"/>
        <w:ind w:left="720" w:hanging="360"/>
        <w:contextualSpacing/>
        <w:jc w:val="center"/>
        <w:rPr>
          <w:u w:val="none"/>
        </w:rPr>
      </w:pPr>
      <w:bookmarkStart w:id="51" w:name="_xjqsl8xfcy"/>
      <w:bookmarkEnd w:id="51"/>
      <w:r>
        <w:rPr/>
        <w:t xml:space="preserve">Совместный календарь </w:t>
      </w:r>
    </w:p>
    <w:p>
      <w:pPr>
        <w:pStyle w:val="LOnormal"/>
        <w:spacing w:before="0" w:after="0"/>
        <w:ind w:left="0" w:firstLine="720"/>
        <w:rPr/>
      </w:pPr>
      <w:r>
        <w:rPr/>
        <w:t xml:space="preserve">В корпоративной почте можно создавать совместные календари для групповой работы с коллегами. Для создания календаря необходимо нажать на кнопку + напротив слова Календари в списке всех календарей, затем в всплывающем окне выбрать пункт “Создать календарь” . </w:t>
      </w:r>
    </w:p>
    <w:p>
      <w:pPr>
        <w:pStyle w:val="LOnormal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5723255" cy="997585"/>
            <wp:effectExtent l="0" t="0" r="0" b="0"/>
            <wp:docPr id="78" name="image6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6.png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997585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left="0" w:firstLine="720"/>
        <w:rPr/>
      </w:pPr>
      <w:r>
        <w:rPr/>
        <w:t>При создании календаря нужно указать его название, также можно добавить описание и выбрать подходящий цвет для отображения событий нового календаря.</w:t>
      </w:r>
    </w:p>
    <w:p>
      <w:pPr>
        <w:pStyle w:val="LOnormal"/>
        <w:spacing w:before="0" w:after="0"/>
        <w:ind w:left="0" w:hanging="0"/>
        <w:rPr/>
      </w:pPr>
      <w:r>
        <w:rPr/>
        <w:drawing>
          <wp:inline distT="0" distB="0" distL="0" distR="0">
            <wp:extent cx="6122670" cy="2400300"/>
            <wp:effectExtent l="0" t="0" r="0" b="0"/>
            <wp:docPr id="79" name="image4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png" descr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40030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left="0" w:firstLine="720"/>
        <w:rPr/>
      </w:pPr>
      <w:r>
        <w:rPr/>
      </w:r>
    </w:p>
    <w:p>
      <w:pPr>
        <w:pStyle w:val="LOnormal"/>
        <w:spacing w:before="0" w:after="0"/>
        <w:ind w:left="0" w:firstLine="720"/>
        <w:rPr/>
      </w:pPr>
      <w:r>
        <w:rPr/>
        <w:t>Далее для того, чтобы поделиться создаваемым календарем с коллегами, необходимо перейти на вкладку “поделиться” и ввести адреса почт сотрудников, а также указать могут ли они делиться с другими сотрудниками календарем, а также могут ли добавлять и редактировать события.</w:t>
        <w:tab/>
      </w:r>
      <w:r>
        <w:rPr/>
        <w:drawing>
          <wp:inline distT="0" distB="0" distL="0" distR="0">
            <wp:extent cx="6122670" cy="2247900"/>
            <wp:effectExtent l="0" t="0" r="0" b="0"/>
            <wp:docPr id="80" name="image6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3.png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left="0" w:hanging="0"/>
        <w:rPr/>
      </w:pPr>
      <w:r>
        <w:rPr/>
      </w:r>
    </w:p>
    <w:p>
      <w:pPr>
        <w:pStyle w:val="LOnormal"/>
        <w:spacing w:before="0" w:after="0"/>
        <w:ind w:left="0" w:firstLine="720"/>
        <w:rPr/>
      </w:pPr>
      <w:r>
        <w:rPr/>
        <w:t xml:space="preserve"> </w:t>
      </w:r>
      <w:r>
        <w:rPr/>
        <w:t>В любой момент календарь можно отредактировать, изменив название или добавив новых пользователей. Для редактирования календаря необходимо нажать на карандаш справа от названия календаря.</w:t>
      </w:r>
    </w:p>
    <w:p>
      <w:pPr>
        <w:pStyle w:val="LOnormal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2657475" cy="1451610"/>
            <wp:effectExtent l="0" t="0" r="0" b="0"/>
            <wp:docPr id="81" name="image3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37.png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 l="0" t="0" r="0" b="18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5161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left="0" w:hanging="0"/>
        <w:jc w:val="center"/>
        <w:rPr/>
      </w:pPr>
      <w:r>
        <w:rPr/>
      </w:r>
    </w:p>
    <w:p>
      <w:pPr>
        <w:pStyle w:val="LOnormal"/>
        <w:spacing w:before="0" w:after="0"/>
        <w:ind w:left="0" w:hanging="0"/>
        <w:jc w:val="center"/>
        <w:rPr/>
      </w:pPr>
      <w:r>
        <w:rPr/>
        <w:tab/>
      </w:r>
    </w:p>
    <w:p>
      <w:pPr>
        <w:pStyle w:val="LOnormal"/>
        <w:spacing w:before="0" w:after="0"/>
        <w:ind w:left="0" w:hanging="0"/>
        <w:jc w:val="center"/>
        <w:rPr/>
      </w:pPr>
      <w:r>
        <w:rPr/>
      </w:r>
      <w:r>
        <w:br w:type="page"/>
      </w:r>
    </w:p>
    <w:p>
      <w:pPr>
        <w:pStyle w:val="2"/>
        <w:numPr>
          <w:ilvl w:val="0"/>
          <w:numId w:val="22"/>
        </w:numPr>
        <w:spacing w:before="0" w:after="200"/>
        <w:ind w:left="720" w:hanging="360"/>
        <w:contextualSpacing/>
        <w:jc w:val="center"/>
        <w:rPr>
          <w:u w:val="none"/>
        </w:rPr>
      </w:pPr>
      <w:bookmarkStart w:id="52" w:name="_ggqron99jgnw"/>
      <w:bookmarkEnd w:id="52"/>
      <w:r>
        <w:rPr/>
        <w:t>Боковая панель: Новости, погода, календарь</w:t>
      </w:r>
    </w:p>
    <w:p>
      <w:pPr>
        <w:pStyle w:val="LOnormal"/>
        <w:spacing w:before="0" w:after="0"/>
        <w:rPr/>
      </w:pPr>
      <w:r>
        <w:rPr/>
        <w:tab/>
        <w:t>В корпоративной почте можно выводить ближайшие события календаря, новости и погоду на боковой панели на главной странице почты.</w:t>
      </w:r>
    </w:p>
    <w:p>
      <w:pPr>
        <w:pStyle w:val="LOnormal"/>
        <w:spacing w:before="0" w:after="0"/>
        <w:ind w:left="0" w:hanging="0"/>
        <w:rPr/>
      </w:pPr>
      <w:r>
        <w:rPr/>
        <w:drawing>
          <wp:inline distT="0" distB="0" distL="0" distR="0">
            <wp:extent cx="6122670" cy="3111500"/>
            <wp:effectExtent l="0" t="0" r="0" b="0"/>
            <wp:docPr id="82" name="image3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4.png" descr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rPr/>
      </w:pPr>
      <w:r>
        <w:rPr/>
      </w:r>
    </w:p>
    <w:p>
      <w:pPr>
        <w:pStyle w:val="LOnormal"/>
        <w:spacing w:before="0" w:after="0"/>
        <w:rPr/>
      </w:pPr>
      <w:r>
        <w:rPr/>
        <w:t>Для того, чтобы включить отображение боковой панели, необходимо перейти в пункт главного меню “Приложения” и выбрать подпункт “Боковая панель”.</w:t>
      </w:r>
    </w:p>
    <w:p>
      <w:pPr>
        <w:pStyle w:val="LOnormal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5132705" cy="2103755"/>
            <wp:effectExtent l="0" t="0" r="0" b="0"/>
            <wp:docPr id="83" name="image4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9.png" descr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rPr/>
      </w:pPr>
      <w:r>
        <w:rPr/>
      </w:r>
    </w:p>
    <w:p>
      <w:pPr>
        <w:pStyle w:val="LOnormal"/>
        <w:spacing w:before="0" w:after="0"/>
        <w:rPr/>
      </w:pPr>
      <w:r>
        <w:rPr/>
        <w:t>При переходе в интерфейс настроек боковой панели, необходимо выбрать элементы, которые будут отображены на боковой панели, а затем сохранить.</w:t>
      </w:r>
    </w:p>
    <w:p>
      <w:pPr>
        <w:pStyle w:val="LOnormal"/>
        <w:spacing w:before="0" w:after="0"/>
        <w:ind w:left="0" w:hanging="0"/>
        <w:rPr/>
      </w:pPr>
      <w:r>
        <w:rPr/>
        <w:drawing>
          <wp:inline distT="0" distB="0" distL="0" distR="0">
            <wp:extent cx="6122670" cy="1663700"/>
            <wp:effectExtent l="0" t="0" r="0" b="0"/>
            <wp:docPr id="84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left="0" w:firstLine="720"/>
        <w:rPr/>
      </w:pPr>
      <w:r>
        <w:rPr/>
        <w:t xml:space="preserve">Если отображение боковой панели не нужно постоянно, то её можно быстро скрыть, нажав на переключатель справа от поиска. </w:t>
      </w:r>
    </w:p>
    <w:p>
      <w:pPr>
        <w:pStyle w:val="LOnormal"/>
        <w:spacing w:before="0" w:after="0"/>
        <w:ind w:left="0" w:firstLine="720"/>
        <w:jc w:val="center"/>
        <w:rPr/>
      </w:pPr>
      <w:r>
        <w:rPr/>
        <w:drawing>
          <wp:inline distT="0" distB="0" distL="0" distR="0">
            <wp:extent cx="4448175" cy="1628775"/>
            <wp:effectExtent l="0" t="0" r="0" b="0"/>
            <wp:docPr id="85" name="image4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8.png" descr="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left="0" w:firstLine="720"/>
        <w:rPr/>
      </w:pPr>
      <w:r>
        <w:rPr/>
      </w:r>
    </w:p>
    <w:p>
      <w:pPr>
        <w:pStyle w:val="LOnormal"/>
        <w:spacing w:before="0" w:after="0"/>
        <w:ind w:left="0" w:firstLine="720"/>
        <w:rPr/>
      </w:pPr>
      <w:r>
        <w:rPr/>
        <w:t>После нажатия на переключатель, боковая панель исчезнет, но будет доступна без необходимости настраивать заново. Для того, чтобы вернуть боковую панель, нужно еще раз нажать на переключатель.</w:t>
      </w:r>
    </w:p>
    <w:p>
      <w:pPr>
        <w:pStyle w:val="LOnormal"/>
        <w:spacing w:before="0" w:after="0"/>
        <w:ind w:left="0" w:firstLine="720"/>
        <w:rPr/>
      </w:pPr>
      <w:r>
        <w:rPr/>
      </w:r>
      <w:r>
        <w:br w:type="page"/>
      </w:r>
    </w:p>
    <w:p>
      <w:pPr>
        <w:pStyle w:val="1"/>
        <w:numPr>
          <w:ilvl w:val="0"/>
          <w:numId w:val="24"/>
        </w:numPr>
        <w:spacing w:before="0" w:after="0"/>
        <w:ind w:left="1440" w:hanging="360"/>
        <w:contextualSpacing/>
        <w:rPr>
          <w:u w:val="none"/>
        </w:rPr>
      </w:pPr>
      <w:bookmarkStart w:id="53" w:name="_1fa7runva9lz"/>
      <w:bookmarkEnd w:id="53"/>
      <w:r>
        <w:rPr/>
        <w:t>Мобильный клиент</w:t>
      </w:r>
    </w:p>
    <w:p>
      <w:pPr>
        <w:pStyle w:val="LOnormal"/>
        <w:spacing w:before="0" w:after="0"/>
        <w:ind w:left="0" w:firstLine="720"/>
        <w:rPr/>
      </w:pPr>
      <w:r>
        <w:rPr/>
      </w:r>
    </w:p>
    <w:p>
      <w:pPr>
        <w:pStyle w:val="2"/>
        <w:numPr>
          <w:ilvl w:val="0"/>
          <w:numId w:val="15"/>
        </w:numPr>
        <w:spacing w:before="0" w:after="200"/>
        <w:ind w:left="720" w:hanging="360"/>
        <w:contextualSpacing/>
        <w:jc w:val="center"/>
        <w:rPr/>
      </w:pPr>
      <w:bookmarkStart w:id="54" w:name="_vnbven1673p4"/>
      <w:bookmarkEnd w:id="54"/>
      <w:r>
        <w:rPr/>
        <w:t>Вход</w:t>
      </w:r>
    </w:p>
    <w:p>
      <w:pPr>
        <w:pStyle w:val="LOnormal"/>
        <w:spacing w:before="0" w:after="0"/>
        <w:ind w:left="0" w:firstLine="720"/>
        <w:rPr/>
      </w:pPr>
      <w:r>
        <w:rPr/>
        <w:t xml:space="preserve">Для того, чтобы войти в почту с телефона, в браузере мобильного устройства нужно набрать </w:t>
      </w:r>
      <w:hyperlink r:id="rId89">
        <w:r>
          <w:rPr/>
          <w:t>webmail.herzen.spb.ru</w:t>
        </w:r>
      </w:hyperlink>
      <w:r>
        <w:rPr/>
        <w:t xml:space="preserve"> и в открывшемся окне входа набрать логин и пароль учетной записи.</w:t>
      </w:r>
    </w:p>
    <w:p>
      <w:pPr>
        <w:pStyle w:val="LOnormal"/>
        <w:spacing w:before="0" w:after="0"/>
        <w:ind w:left="0" w:firstLine="720"/>
        <w:jc w:val="center"/>
        <w:rPr/>
      </w:pPr>
      <w:r>
        <w:rPr/>
        <w:drawing>
          <wp:inline distT="0" distB="0" distL="0" distR="0">
            <wp:extent cx="2058035" cy="3589655"/>
            <wp:effectExtent l="0" t="0" r="0" b="0"/>
            <wp:docPr id="86" name="image5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5.png" descr="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3589655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left="0" w:firstLine="720"/>
        <w:jc w:val="center"/>
        <w:rPr/>
      </w:pPr>
      <w:r>
        <w:rPr/>
      </w:r>
    </w:p>
    <w:p>
      <w:pPr>
        <w:pStyle w:val="LOnormal"/>
        <w:spacing w:before="0" w:after="0"/>
        <w:ind w:left="0" w:firstLine="720"/>
        <w:jc w:val="left"/>
        <w:rPr/>
      </w:pPr>
      <w:r>
        <w:rPr/>
        <w:t xml:space="preserve">После входа автоматически откроется папка “Входящие”. </w:t>
      </w:r>
    </w:p>
    <w:p>
      <w:pPr>
        <w:pStyle w:val="LOnormal"/>
        <w:spacing w:before="0" w:after="0"/>
        <w:ind w:left="0" w:firstLine="720"/>
        <w:jc w:val="center"/>
        <w:rPr/>
      </w:pPr>
      <w:r>
        <w:rPr/>
        <w:drawing>
          <wp:inline distT="0" distB="0" distL="0" distR="0">
            <wp:extent cx="2115185" cy="3723640"/>
            <wp:effectExtent l="0" t="0" r="0" b="0"/>
            <wp:docPr id="87" name="image7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76.png" descr="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372364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left="0" w:firstLine="720"/>
        <w:jc w:val="left"/>
        <w:rPr/>
      </w:pPr>
      <w:r>
        <w:rPr/>
      </w:r>
    </w:p>
    <w:p>
      <w:pPr>
        <w:pStyle w:val="2"/>
        <w:numPr>
          <w:ilvl w:val="0"/>
          <w:numId w:val="8"/>
        </w:numPr>
        <w:spacing w:before="0" w:after="200"/>
        <w:ind w:left="1440" w:hanging="360"/>
        <w:contextualSpacing/>
        <w:rPr/>
      </w:pPr>
      <w:bookmarkStart w:id="55" w:name="_k8z6surt9zt4"/>
      <w:bookmarkEnd w:id="55"/>
      <w:r>
        <w:rPr/>
        <w:t>Главное меню</w:t>
      </w:r>
    </w:p>
    <w:p>
      <w:pPr>
        <w:pStyle w:val="LOnormal"/>
        <w:spacing w:before="0" w:after="0"/>
        <w:ind w:firstLine="720"/>
        <w:rPr/>
      </w:pPr>
      <w:r>
        <w:rPr/>
        <w:t>Для перехода в главное меню необходимо нажать на иконку “Гамбургер”  —  три горизонтальные полоски.</w:t>
      </w:r>
    </w:p>
    <w:p>
      <w:pPr>
        <w:pStyle w:val="LOnormal"/>
        <w:spacing w:before="0" w:after="0"/>
        <w:ind w:firstLine="720"/>
        <w:jc w:val="center"/>
        <w:rPr/>
      </w:pPr>
      <w:r>
        <w:rPr/>
        <w:drawing>
          <wp:inline distT="0" distB="0" distL="0" distR="0">
            <wp:extent cx="2033905" cy="3599815"/>
            <wp:effectExtent l="0" t="0" r="0" b="0"/>
            <wp:docPr id="88" name="image1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8.png" descr="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3599815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firstLine="720"/>
        <w:jc w:val="center"/>
        <w:rPr/>
      </w:pPr>
      <w:r>
        <w:rPr/>
      </w:r>
    </w:p>
    <w:p>
      <w:pPr>
        <w:pStyle w:val="LOnormal"/>
        <w:spacing w:before="0" w:after="0"/>
        <w:ind w:firstLine="720"/>
        <w:jc w:val="left"/>
        <w:rPr/>
      </w:pPr>
      <w:r>
        <w:rPr/>
        <w:t xml:space="preserve">После нажатия на иконку слева появится главное меню, с помощью которого можно будет перейти в другие разделы почты, например, контакты, календарь, основные настройки и приложения. </w:t>
      </w:r>
    </w:p>
    <w:p>
      <w:pPr>
        <w:pStyle w:val="LOnormal"/>
        <w:spacing w:before="0" w:after="0"/>
        <w:ind w:firstLine="720"/>
        <w:jc w:val="center"/>
        <w:rPr/>
      </w:pPr>
      <w:r>
        <w:rPr/>
        <w:drawing>
          <wp:inline distT="0" distB="0" distL="0" distR="0">
            <wp:extent cx="2110740" cy="3752215"/>
            <wp:effectExtent l="0" t="0" r="0" b="0"/>
            <wp:docPr id="89" name="image5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50.png" descr="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3752215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8"/>
        </w:numPr>
        <w:spacing w:before="0" w:after="200"/>
        <w:ind w:left="1440" w:hanging="360"/>
        <w:contextualSpacing/>
        <w:rPr/>
      </w:pPr>
      <w:bookmarkStart w:id="56" w:name="_9ow7pcqpgkg8"/>
      <w:bookmarkEnd w:id="56"/>
      <w:r>
        <w:rPr/>
        <w:t>Папки</w:t>
      </w:r>
    </w:p>
    <w:p>
      <w:pPr>
        <w:pStyle w:val="LOnormal"/>
        <w:spacing w:before="0" w:after="0"/>
        <w:ind w:firstLine="720"/>
        <w:rPr/>
      </w:pPr>
      <w:r>
        <w:rPr/>
        <w:t xml:space="preserve">Для перехода к папкам для просмотра всех сообщений необходимо в главном меню выбрать раздел “Почта”, затем нажать на иконку “Папки” в верхней части экрана, отображающего список входящих сообщений.  </w:t>
      </w:r>
    </w:p>
    <w:p>
      <w:pPr>
        <w:pStyle w:val="LOnormal"/>
        <w:spacing w:before="0" w:after="0"/>
        <w:ind w:firstLine="720"/>
        <w:jc w:val="center"/>
        <w:rPr/>
      </w:pPr>
      <w:r>
        <w:rPr/>
        <w:drawing>
          <wp:inline distT="0" distB="0" distL="0" distR="0">
            <wp:extent cx="2062480" cy="3618865"/>
            <wp:effectExtent l="0" t="0" r="0" b="0"/>
            <wp:docPr id="90" name="image1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6.png" descr="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3618865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firstLine="720"/>
        <w:jc w:val="center"/>
        <w:rPr/>
      </w:pPr>
      <w:r>
        <w:rPr/>
      </w:r>
    </w:p>
    <w:p>
      <w:pPr>
        <w:pStyle w:val="LOnormal"/>
        <w:spacing w:before="0" w:after="0"/>
        <w:ind w:firstLine="720"/>
        <w:rPr/>
      </w:pPr>
      <w:r>
        <w:rPr/>
        <w:t>После нажатия на иконку “Папки” слева появится список всех имеющихся папок, включая групповые папки. Для перехода между папками следует просто нажать на название нужной папки.</w:t>
      </w:r>
    </w:p>
    <w:p>
      <w:pPr>
        <w:pStyle w:val="LOnormal"/>
        <w:spacing w:before="0" w:after="0"/>
        <w:ind w:firstLine="720"/>
        <w:jc w:val="center"/>
        <w:rPr/>
      </w:pPr>
      <w:r>
        <w:rPr/>
        <w:drawing>
          <wp:inline distT="0" distB="0" distL="0" distR="0">
            <wp:extent cx="2074545" cy="3674745"/>
            <wp:effectExtent l="0" t="0" r="0" b="0"/>
            <wp:docPr id="91" name="image6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67.png" descr="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3674745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8"/>
        </w:numPr>
        <w:spacing w:before="0" w:after="200"/>
        <w:ind w:left="1440" w:hanging="360"/>
        <w:contextualSpacing/>
        <w:rPr/>
      </w:pPr>
      <w:bookmarkStart w:id="57" w:name="_vzhfsv5zo2am"/>
      <w:bookmarkEnd w:id="57"/>
      <w:r>
        <w:rPr/>
        <w:t>Написать сообщение</w:t>
      </w:r>
    </w:p>
    <w:p>
      <w:pPr>
        <w:pStyle w:val="LOnormal"/>
        <w:spacing w:before="0" w:after="0"/>
        <w:ind w:firstLine="720"/>
        <w:rPr/>
      </w:pPr>
      <w:r>
        <w:rPr/>
        <w:t>Для того. чтобы написать сообщение с мобильного устройства, необходимо в главном меню выбрать раздел “Почта”, затем нажать на иконку “Карандаш” в верхней части экрана, отображающего список входящих сообщений.</w:t>
      </w:r>
    </w:p>
    <w:p>
      <w:pPr>
        <w:pStyle w:val="LOnormal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2574925" cy="2261870"/>
            <wp:effectExtent l="0" t="0" r="0" b="0"/>
            <wp:docPr id="92" name="image6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5.png" descr="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226187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firstLine="720"/>
        <w:rPr/>
      </w:pPr>
      <w:r>
        <w:rPr/>
      </w:r>
    </w:p>
    <w:p>
      <w:pPr>
        <w:pStyle w:val="LOnormal"/>
        <w:spacing w:before="0" w:after="0"/>
        <w:ind w:hanging="0"/>
        <w:rPr/>
      </w:pPr>
      <w:r>
        <w:rPr/>
        <w:tab/>
        <w:t xml:space="preserve">Откроется окно создания сообщения, где можно выбрать от какого профиля, если их несколько, будет написано сообщение, ввести адрес почты (в мобильном клиенте работает автодополнение по базе адресов и личным контактам), написать тему, выставить необходимые параметры и написать текст сообщения.   </w:t>
      </w:r>
    </w:p>
    <w:p>
      <w:pPr>
        <w:pStyle w:val="LOnormal"/>
        <w:spacing w:before="0" w:after="0"/>
        <w:ind w:hanging="0"/>
        <w:jc w:val="center"/>
        <w:rPr/>
      </w:pPr>
      <w:r>
        <w:rPr/>
        <w:drawing>
          <wp:inline distT="0" distB="0" distL="0" distR="0">
            <wp:extent cx="2701925" cy="4813935"/>
            <wp:effectExtent l="0" t="0" r="0" b="0"/>
            <wp:docPr id="93" name="image3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39.png" descr="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4813935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firstLine="720"/>
        <w:rPr/>
      </w:pPr>
      <w:r>
        <w:rPr/>
        <w:t xml:space="preserve">При необходимости можно прикрепить вложение. Для этого нужно прокрутить сообщение вниз, выбрать один из подходящих вариантов загрузки, после чего выбрать сам файл на устройстве и загрузить в клиент для того, чтобы файл был прикреплен к сообщению. </w:t>
      </w:r>
    </w:p>
    <w:p>
      <w:pPr>
        <w:pStyle w:val="LOnormal"/>
        <w:spacing w:before="0" w:after="0"/>
        <w:ind w:hanging="0"/>
        <w:jc w:val="center"/>
        <w:rPr/>
      </w:pPr>
      <w:r>
        <w:rPr/>
        <w:drawing>
          <wp:inline distT="0" distB="0" distL="0" distR="0">
            <wp:extent cx="2630805" cy="4664075"/>
            <wp:effectExtent l="0" t="0" r="0" b="0"/>
            <wp:docPr id="94" name="image6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2.png" descr="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4664075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hanging="0"/>
        <w:rPr/>
      </w:pPr>
      <w:r>
        <w:rPr/>
      </w:r>
    </w:p>
    <w:p>
      <w:pPr>
        <w:pStyle w:val="LOnormal"/>
        <w:spacing w:before="0" w:after="0"/>
        <w:ind w:firstLine="720"/>
        <w:rPr/>
      </w:pPr>
      <w:r>
        <w:rPr/>
        <w:t xml:space="preserve">Для отправки сообщения в верхней части экрана следует нажать на кнопку “Отправить”. После отправки сообщения система перейдет в папку “Входящие”.   </w:t>
      </w:r>
    </w:p>
    <w:p>
      <w:pPr>
        <w:pStyle w:val="LOnormal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2588895" cy="2466340"/>
            <wp:effectExtent l="0" t="0" r="0" b="0"/>
            <wp:docPr id="95" name="image7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75.png" descr="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246634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hanging="0"/>
        <w:rPr/>
      </w:pPr>
      <w:r>
        <w:rPr/>
      </w:r>
    </w:p>
    <w:p>
      <w:pPr>
        <w:pStyle w:val="2"/>
        <w:numPr>
          <w:ilvl w:val="0"/>
          <w:numId w:val="8"/>
        </w:numPr>
        <w:spacing w:before="0" w:after="200"/>
        <w:ind w:left="1440" w:hanging="360"/>
        <w:contextualSpacing/>
        <w:rPr/>
      </w:pPr>
      <w:bookmarkStart w:id="58" w:name="_57hinp4nadl9"/>
      <w:bookmarkEnd w:id="58"/>
      <w:r>
        <w:rPr/>
        <w:t>Действие с сообщением</w:t>
      </w:r>
    </w:p>
    <w:p>
      <w:pPr>
        <w:pStyle w:val="LOnormal"/>
        <w:spacing w:before="0" w:after="0"/>
        <w:ind w:firstLine="720"/>
        <w:rPr/>
      </w:pPr>
      <w:r>
        <w:rPr/>
        <w:t xml:space="preserve">Кроме отправки с новым сообщением можно произвести некоторые другие действия, для перехода к котором нужно нажать на переключатель в верхней части экрана. </w:t>
      </w:r>
    </w:p>
    <w:p>
      <w:pPr>
        <w:pStyle w:val="LOnormal"/>
        <w:spacing w:before="0" w:after="0"/>
        <w:ind w:hanging="0"/>
        <w:jc w:val="center"/>
        <w:rPr/>
      </w:pPr>
      <w:r>
        <w:rPr/>
        <w:drawing>
          <wp:inline distT="0" distB="0" distL="0" distR="0">
            <wp:extent cx="2583815" cy="2444750"/>
            <wp:effectExtent l="0" t="0" r="0" b="0"/>
            <wp:docPr id="96" name="image2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2.png" descr="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244475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hanging="0"/>
        <w:jc w:val="center"/>
        <w:rPr/>
      </w:pPr>
      <w:r>
        <w:rPr/>
      </w:r>
    </w:p>
    <w:p>
      <w:pPr>
        <w:pStyle w:val="LOnormal"/>
        <w:spacing w:before="0" w:after="0"/>
        <w:ind w:firstLine="720"/>
        <w:jc w:val="left"/>
        <w:rPr/>
      </w:pPr>
      <w:r>
        <w:rPr/>
        <w:t>После нажатия на переключатель слева появится список всех возможных действий, которые можно выполнить с сообщением.</w:t>
      </w:r>
    </w:p>
    <w:p>
      <w:pPr>
        <w:pStyle w:val="LOnormal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2564765" cy="4513580"/>
            <wp:effectExtent l="0" t="0" r="0" b="0"/>
            <wp:docPr id="97" name="image1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14.png" descr="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451358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left="0" w:hanging="0"/>
        <w:jc w:val="left"/>
        <w:rPr/>
      </w:pPr>
      <w:r>
        <w:rPr/>
      </w:r>
    </w:p>
    <w:p>
      <w:pPr>
        <w:pStyle w:val="LOnormal"/>
        <w:spacing w:before="0" w:after="0"/>
        <w:ind w:left="0" w:firstLine="720"/>
        <w:rPr/>
      </w:pPr>
      <w:r>
        <w:rPr/>
        <w:t>Аналогичная ситуация не только с новым сообщением, но и с любым другим: отправленным, сохраненным в черновиках, полученным на групповой адрес и т.д. Поэтому перейдя в раздел “Почта” и нажав на иконку “папки”, а затем выбрав любое письмо, с ним можно выполнять различные действия, нажав на переключатель в верхней части экрана.</w:t>
      </w:r>
    </w:p>
    <w:p>
      <w:pPr>
        <w:pStyle w:val="LOnormal"/>
        <w:spacing w:before="0" w:after="0"/>
        <w:ind w:left="0" w:hanging="0"/>
        <w:jc w:val="center"/>
        <w:rPr/>
      </w:pPr>
      <w:r>
        <w:rPr/>
        <w:drawing>
          <wp:inline distT="0" distB="0" distL="0" distR="0">
            <wp:extent cx="2426970" cy="4297045"/>
            <wp:effectExtent l="0" t="0" r="0" b="0"/>
            <wp:docPr id="98" name="image6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4.png" descr="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4297045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LOnormal"/>
        <w:spacing w:before="0" w:after="0"/>
        <w:ind w:left="0" w:firstLine="720"/>
        <w:jc w:val="left"/>
        <w:rPr/>
      </w:pPr>
      <w:r>
        <w:rPr/>
        <w:t xml:space="preserve">  </w:t>
      </w:r>
    </w:p>
    <w:p>
      <w:pPr>
        <w:pStyle w:val="LOnormal"/>
        <w:spacing w:before="0" w:after="0"/>
        <w:ind w:left="0" w:hanging="0"/>
        <w:jc w:val="center"/>
        <w:rPr/>
      </w:pPr>
      <w:r>
        <w:rPr/>
      </w:r>
    </w:p>
    <w:p>
      <w:pPr>
        <w:pStyle w:val="LOnormal"/>
        <w:spacing w:before="0" w:after="0"/>
        <w:ind w:left="0" w:hanging="0"/>
        <w:jc w:val="left"/>
        <w:rPr/>
      </w:pPr>
      <w:r>
        <w:rPr/>
      </w:r>
    </w:p>
    <w:p>
      <w:pPr>
        <w:pStyle w:val="LOnormal"/>
        <w:spacing w:before="0" w:after="0"/>
        <w:ind w:firstLine="720"/>
        <w:jc w:val="left"/>
        <w:rPr/>
      </w:pPr>
      <w:r>
        <w:rPr/>
      </w:r>
    </w:p>
    <w:p>
      <w:pPr>
        <w:pStyle w:val="LOnormal"/>
        <w:spacing w:before="0" w:after="0"/>
        <w:ind w:hanging="0"/>
        <w:jc w:val="center"/>
        <w:rPr/>
      </w:pPr>
      <w:r>
        <w:rPr/>
      </w:r>
    </w:p>
    <w:sectPr>
      <w:headerReference w:type="default" r:id="rId103"/>
      <w:footerReference w:type="default" r:id="rId104"/>
      <w:footnotePr>
        <w:numFmt w:val="decimal"/>
      </w:footnotePr>
      <w:type w:val="nextPage"/>
      <w:pgSz w:w="11906" w:h="16838"/>
      <w:pgMar w:left="1700" w:right="566" w:header="0" w:top="1133" w:footer="720" w:bottom="1133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Arial">
    <w:charset w:val="cc"/>
    <w:family w:val="roman"/>
    <w:pitch w:val="variable"/>
  </w:font>
  <w:font w:name="Trebuchet MS">
    <w:charset w:val="cc"/>
    <w:family w:val="swiss"/>
    <w:pitch w:val="variable"/>
  </w:font>
  <w:font w:name="Liberation Sans">
    <w:altName w:val="Arial"/>
    <w:charset w:val="cc"/>
    <w:family w:val="roman"/>
    <w:pitch w:val="variable"/>
  </w:font>
  <w:font w:name="Trebuchet MS">
    <w:charset w:val="cc"/>
    <w:family w:val="roman"/>
    <w:pitch w:val="variable"/>
  </w:font>
  <w:font w:name="Arial Unicode MS">
    <w:charset w:val="cc"/>
    <w:family w:val="roman"/>
    <w:pitch w:val="variable"/>
  </w:font>
  <w:font w:name="Verdana">
    <w:charset w:val="cc"/>
    <w:family w:val="roman"/>
    <w:pitch w:val="variable"/>
  </w:font>
  <w:font w:name="OpenSymbol">
    <w:altName w:val="Arial Unicode MS"/>
    <w:charset w:val="01"/>
    <w:family w:val="auto"/>
    <w:pitch w:val="variable"/>
  </w:font>
  <w:font w:name="Wingdings">
    <w:charset w:val="02"/>
    <w:family w:val="auto"/>
    <w:pitch w:val="variable"/>
  </w:font>
  <w:font w:name="Wingdings 2">
    <w:charset w:val="0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shd w:val="clear" w:fill="auto"/>
      <w:spacing w:before="0" w:after="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shd w:val="clear" w:fill="auto"/>
      <w:spacing w:before="0" w:after="0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0</w:t>
    </w:r>
    <w:r>
      <w:rPr/>
      <w:fldChar w:fldCharType="end"/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pPr>
        <w:rPr>
          <w:sz w:val="12"/>
        </w:rPr>
      </w:pPr>
      <w:r/>
    </w:p>
  </w:footnote>
  <w:footnote w:id="1" w:type="continuationSeparator">
    <w:p>
      <w:pPr>
        <w:rPr>
          <w:sz w:val="12"/>
        </w:rPr>
      </w:pPr>
      <w:r/>
    </w:p>
  </w:footnote>
  <w:footnote w:id="2">
    <w:p>
      <w:pPr>
        <w:pStyle w:val="LOnormal"/>
        <w:shd w:val="clear" w:fill="auto"/>
        <w:spacing w:lineRule="auto" w:line="240" w:before="0" w:after="0"/>
        <w:rPr>
          <w:sz w:val="20"/>
          <w:szCs w:val="20"/>
        </w:rPr>
      </w:pPr>
      <w:r>
        <w:rPr>
          <w:rStyle w:val="Style10"/>
        </w:rPr>
        <w:footnoteRef/>
      </w:r>
      <w:r>
        <w:rPr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ЕИС</w:t>
      </w:r>
      <w:r>
        <w:rPr>
          <w:sz w:val="20"/>
          <w:szCs w:val="20"/>
        </w:rPr>
        <w:t xml:space="preserve">  —  Единый Идентификатор Сотрудника, используется для доступа в системы </w:t>
        <w:br/>
        <w:t>и приложения  РГПУ им. А. И. Герцена.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spacing w:before="0" w:after="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2"/>
      <w:numFmt w:val="decimal"/>
      <w:lvlText w:val="3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5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2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4"/>
      <w:numFmt w:val="decimal"/>
      <w:lvlText w:val="1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4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2"/>
      <w:numFmt w:val="decimal"/>
      <w:lvlText w:val="6.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decimal"/>
      <w:lvlText w:val="1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6"/>
      <w:numFmt w:val="decimal"/>
      <w:lvlText w:val="1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3"/>
      <w:numFmt w:val="decimal"/>
      <w:lvlText w:val="3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❏"/>
      <w:lvlJc w:val="left"/>
      <w:pPr>
        <w:ind w:left="720" w:hanging="360"/>
      </w:pPr>
      <w:rPr>
        <w:rFonts w:ascii="OpenSymbol" w:hAnsi="OpenSymbol" w:cs="OpenSymbol" w:hint="default"/>
        <w:u w:val="none"/>
        <w:rFonts w:cs="OpenSymbol"/>
        <w:color w:val="434343"/>
      </w:rPr>
    </w:lvl>
    <w:lvl w:ilvl="1">
      <w:start w:val="1"/>
      <w:numFmt w:val="bullet"/>
      <w:lvlText w:val="❏"/>
      <w:lvlJc w:val="left"/>
      <w:pPr>
        <w:ind w:left="1440" w:hanging="360"/>
      </w:pPr>
      <w:rPr>
        <w:rFonts w:ascii="OpenSymbol" w:hAnsi="OpenSymbol" w:cs="OpenSymbol" w:hint="default"/>
        <w:u w:val="none"/>
        <w:rFonts w:cs="OpenSymbol"/>
      </w:rPr>
    </w:lvl>
    <w:lvl w:ilvl="2">
      <w:start w:val="1"/>
      <w:numFmt w:val="bullet"/>
      <w:lvlText w:val="❏"/>
      <w:lvlJc w:val="left"/>
      <w:pPr>
        <w:ind w:left="2160" w:hanging="360"/>
      </w:pPr>
      <w:rPr>
        <w:rFonts w:ascii="OpenSymbol" w:hAnsi="OpenSymbol" w:cs="OpenSymbol" w:hint="default"/>
        <w:u w:val="none"/>
        <w:rFonts w:cs="OpenSymbol"/>
      </w:rPr>
    </w:lvl>
    <w:lvl w:ilvl="3">
      <w:start w:val="1"/>
      <w:numFmt w:val="bullet"/>
      <w:lvlText w:val="❏"/>
      <w:lvlJc w:val="left"/>
      <w:pPr>
        <w:ind w:left="2880" w:hanging="360"/>
      </w:pPr>
      <w:rPr>
        <w:rFonts w:ascii="OpenSymbol" w:hAnsi="OpenSymbol" w:cs="OpenSymbol" w:hint="default"/>
        <w:u w:val="none"/>
        <w:rFonts w:cs="OpenSymbol"/>
      </w:rPr>
    </w:lvl>
    <w:lvl w:ilvl="4">
      <w:start w:val="1"/>
      <w:numFmt w:val="bullet"/>
      <w:lvlText w:val="❏"/>
      <w:lvlJc w:val="left"/>
      <w:pPr>
        <w:ind w:left="3600" w:hanging="360"/>
      </w:pPr>
      <w:rPr>
        <w:rFonts w:ascii="OpenSymbol" w:hAnsi="OpenSymbol" w:cs="OpenSymbol" w:hint="default"/>
        <w:u w:val="none"/>
        <w:rFonts w:cs="OpenSymbol"/>
      </w:rPr>
    </w:lvl>
    <w:lvl w:ilvl="5">
      <w:start w:val="1"/>
      <w:numFmt w:val="bullet"/>
      <w:lvlText w:val="❏"/>
      <w:lvlJc w:val="left"/>
      <w:pPr>
        <w:ind w:left="4320" w:hanging="360"/>
      </w:pPr>
      <w:rPr>
        <w:rFonts w:ascii="OpenSymbol" w:hAnsi="OpenSymbol" w:cs="OpenSymbol" w:hint="default"/>
        <w:u w:val="none"/>
        <w:rFonts w:cs="OpenSymbol"/>
      </w:rPr>
    </w:lvl>
    <w:lvl w:ilvl="6">
      <w:start w:val="1"/>
      <w:numFmt w:val="bullet"/>
      <w:lvlText w:val="❏"/>
      <w:lvlJc w:val="left"/>
      <w:pPr>
        <w:ind w:left="5040" w:hanging="360"/>
      </w:pPr>
      <w:rPr>
        <w:rFonts w:ascii="OpenSymbol" w:hAnsi="OpenSymbol" w:cs="OpenSymbol" w:hint="default"/>
        <w:u w:val="none"/>
        <w:rFonts w:cs="OpenSymbol"/>
      </w:rPr>
    </w:lvl>
    <w:lvl w:ilvl="7">
      <w:start w:val="1"/>
      <w:numFmt w:val="bullet"/>
      <w:lvlText w:val="❏"/>
      <w:lvlJc w:val="left"/>
      <w:pPr>
        <w:ind w:left="5760" w:hanging="360"/>
      </w:pPr>
      <w:rPr>
        <w:rFonts w:ascii="OpenSymbol" w:hAnsi="OpenSymbol" w:cs="OpenSymbol" w:hint="default"/>
        <w:u w:val="none"/>
        <w:rFonts w:cs="OpenSymbol"/>
      </w:rPr>
    </w:lvl>
    <w:lvl w:ilvl="8">
      <w:start w:val="1"/>
      <w:numFmt w:val="bullet"/>
      <w:lvlText w:val="❏"/>
      <w:lvlJc w:val="left"/>
      <w:pPr>
        <w:ind w:left="6480" w:hanging="360"/>
      </w:pPr>
      <w:rPr>
        <w:rFonts w:ascii="OpenSymbol" w:hAnsi="OpenSymbol" w:cs="OpenSymbol" w:hint="default"/>
        <w:u w:val="none"/>
        <w:rFonts w:cs="OpenSymbol"/>
      </w:rPr>
    </w:lvl>
  </w:abstractNum>
  <w:abstractNum w:abstractNumId="14">
    <w:lvl w:ilvl="0">
      <w:start w:val="1"/>
      <w:numFmt w:val="bullet"/>
      <w:lvlText w:val=""/>
      <w:lvlJc w:val="left"/>
      <w:pPr>
        <w:ind w:left="1440" w:hanging="360"/>
      </w:pPr>
      <w:rPr>
        <w:rFonts w:ascii="Wingdings" w:hAnsi="Wingdings" w:cs="Wingdings" w:hint="default"/>
        <w:u w:val="none"/>
        <w:rFonts w:cs="Wingdings"/>
      </w:rPr>
    </w:lvl>
    <w:lvl w:ilvl="1">
      <w:start w:val="1"/>
      <w:numFmt w:val="bullet"/>
      <w:lvlText w:val=""/>
      <w:lvlJc w:val="left"/>
      <w:pPr>
        <w:ind w:left="2160" w:hanging="360"/>
      </w:pPr>
      <w:rPr>
        <w:rFonts w:ascii="Wingdings 2" w:hAnsi="Wingdings 2" w:cs="Wingdings 2" w:hint="default"/>
        <w:u w:val="none"/>
        <w:rFonts w:cs="Wingdings 2"/>
      </w:rPr>
    </w:lvl>
    <w:lvl w:ilvl="2">
      <w:start w:val="1"/>
      <w:numFmt w:val="bullet"/>
      <w:lvlText w:val="■"/>
      <w:lvlJc w:val="left"/>
      <w:pPr>
        <w:ind w:left="2880" w:hanging="360"/>
      </w:pPr>
      <w:rPr>
        <w:rFonts w:ascii="OpenSymbol" w:hAnsi="OpenSymbol" w:cs="OpenSymbol" w:hint="default"/>
        <w:u w:val="none"/>
        <w:rFonts w:cs="OpenSymbol"/>
      </w:rPr>
    </w:lvl>
    <w:lvl w:ilvl="3">
      <w:start w:val="1"/>
      <w:numFmt w:val="bullet"/>
      <w:lvlText w:val=""/>
      <w:lvlJc w:val="left"/>
      <w:pPr>
        <w:ind w:left="3600" w:hanging="360"/>
      </w:pPr>
      <w:rPr>
        <w:rFonts w:ascii="Wingdings" w:hAnsi="Wingdings" w:cs="Wingdings" w:hint="default"/>
        <w:u w:val="none"/>
        <w:rFonts w:cs="Wingdings"/>
      </w:rPr>
    </w:lvl>
    <w:lvl w:ilvl="4">
      <w:start w:val="1"/>
      <w:numFmt w:val="bullet"/>
      <w:lvlText w:val=""/>
      <w:lvlJc w:val="left"/>
      <w:pPr>
        <w:ind w:left="4320" w:hanging="360"/>
      </w:pPr>
      <w:rPr>
        <w:rFonts w:ascii="Wingdings 2" w:hAnsi="Wingdings 2" w:cs="Wingdings 2" w:hint="default"/>
        <w:u w:val="none"/>
        <w:rFonts w:cs="Wingdings 2"/>
      </w:rPr>
    </w:lvl>
    <w:lvl w:ilvl="5">
      <w:start w:val="1"/>
      <w:numFmt w:val="bullet"/>
      <w:lvlText w:val="■"/>
      <w:lvlJc w:val="left"/>
      <w:pPr>
        <w:ind w:left="5040" w:hanging="360"/>
      </w:pPr>
      <w:rPr>
        <w:rFonts w:ascii="OpenSymbol" w:hAnsi="OpenSymbol" w:cs="OpenSymbol" w:hint="default"/>
        <w:u w:val="none"/>
        <w:rFonts w:cs="OpenSymbol"/>
      </w:rPr>
    </w:lvl>
    <w:lvl w:ilvl="6">
      <w:start w:val="1"/>
      <w:numFmt w:val="bullet"/>
      <w:lvlText w:val=""/>
      <w:lvlJc w:val="left"/>
      <w:pPr>
        <w:ind w:left="5760" w:hanging="360"/>
      </w:pPr>
      <w:rPr>
        <w:rFonts w:ascii="Wingdings" w:hAnsi="Wingdings" w:cs="Wingdings" w:hint="default"/>
        <w:u w:val="none"/>
        <w:rFonts w:cs="Wingdings"/>
      </w:rPr>
    </w:lvl>
    <w:lvl w:ilvl="7">
      <w:start w:val="1"/>
      <w:numFmt w:val="bullet"/>
      <w:lvlText w:val=""/>
      <w:lvlJc w:val="left"/>
      <w:pPr>
        <w:ind w:left="6480" w:hanging="360"/>
      </w:pPr>
      <w:rPr>
        <w:rFonts w:ascii="Wingdings 2" w:hAnsi="Wingdings 2" w:cs="Wingdings 2" w:hint="default"/>
        <w:u w:val="none"/>
        <w:rFonts w:cs="Wingdings 2"/>
      </w:rPr>
    </w:lvl>
    <w:lvl w:ilvl="8">
      <w:start w:val="1"/>
      <w:numFmt w:val="bullet"/>
      <w:lvlText w:val="■"/>
      <w:lvlJc w:val="left"/>
      <w:pPr>
        <w:ind w:left="7200" w:hanging="360"/>
      </w:pPr>
      <w:rPr>
        <w:rFonts w:ascii="OpenSymbol" w:hAnsi="OpenSymbol" w:cs="OpenSymbol" w:hint="default"/>
        <w:u w:val="none"/>
        <w:rFonts w:cs="OpenSymbol"/>
      </w:rPr>
    </w:lvl>
  </w:abstractNum>
  <w:abstractNum w:abstractNumId="15">
    <w:lvl w:ilvl="0">
      <w:start w:val="1"/>
      <w:numFmt w:val="decimal"/>
      <w:lvlText w:val="6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2"/>
      <w:numFmt w:val="decimal"/>
      <w:lvlText w:val="1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lvl w:ilvl="0">
      <w:start w:val="2"/>
      <w:numFmt w:val="decimal"/>
      <w:lvlText w:val="2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2.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2.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2.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2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2.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2.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2.%9."/>
      <w:lvlJc w:val="right"/>
      <w:pPr>
        <w:ind w:left="6480" w:hanging="360"/>
      </w:pPr>
      <w:rPr>
        <w:u w:val="none"/>
      </w:rPr>
    </w:lvl>
  </w:abstractNum>
  <w:abstractNum w:abstractNumId="19">
    <w:lvl w:ilvl="0">
      <w:start w:val="3"/>
      <w:numFmt w:val="decimal"/>
      <w:lvlText w:val="2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lvl w:ilvl="0">
      <w:start w:val="4"/>
      <w:numFmt w:val="decimal"/>
      <w:lvlText w:val="4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lvl w:ilvl="0">
      <w:start w:val="3"/>
      <w:numFmt w:val="decimal"/>
      <w:lvlText w:val="5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>
    <w:lvl w:ilvl="0">
      <w:start w:val="2"/>
      <w:numFmt w:val="decimal"/>
      <w:lvlText w:val="5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>
    <w:lvl w:ilvl="0">
      <w:start w:val="6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5">
    <w:lvl w:ilvl="0">
      <w:start w:val="3"/>
      <w:numFmt w:val="decimal"/>
      <w:lvlText w:val="4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lvl w:ilvl="0">
      <w:start w:val="5"/>
      <w:numFmt w:val="decimal"/>
      <w:lvlText w:val="1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decimal"/>
      <w:lvlText w:val="3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>
    <w:lvl w:ilvl="0">
      <w:start w:val="2"/>
      <w:numFmt w:val="decimal"/>
      <w:lvlText w:val="4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>
    <w:lvl w:ilvl="0">
      <w:start w:val="3"/>
      <w:numFmt w:val="decimal"/>
      <w:lvlText w:val="1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</w:numbering>
</file>

<file path=word/settings.xml><?xml version="1.0" encoding="utf-8"?>
<w:settings xmlns:w="http://schemas.openxmlformats.org/wordprocessingml/2006/main">
  <w:zoom w:percent="130"/>
  <w:displayBackgroundShape/>
  <w:defaultTabStop w:val="720"/>
  <w:autoHyphenation w:val="true"/>
  <w:footnotePr>
    <w:numFmt w:val="decimal"/>
    <w:footnote w:id="0"/>
    <w:footnote w:id="1"/>
  </w:footnotePr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Cs w:val="22"/>
        <w:highlight w:val="white"/>
        <w:lang w:val="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ind w:firstLine="429"/>
      <w:jc w:val="both"/>
    </w:pPr>
    <w:rPr>
      <w:rFonts w:ascii="Arial" w:hAnsi="Arial" w:eastAsia="Arial" w:cs="Arial"/>
      <w:color w:val="auto"/>
      <w:kern w:val="0"/>
      <w:sz w:val="22"/>
      <w:szCs w:val="22"/>
      <w:highlight w:val="white"/>
      <w:lang w:val="ru" w:eastAsia="zh-CN" w:bidi="hi-IN"/>
    </w:rPr>
  </w:style>
  <w:style w:type="paragraph" w:styleId="1">
    <w:name w:val="Heading 1"/>
    <w:basedOn w:val="LOnormal"/>
    <w:next w:val="LOnormal"/>
    <w:qFormat/>
    <w:pPr>
      <w:keepNext w:val="true"/>
      <w:keepLines/>
      <w:jc w:val="center"/>
    </w:pPr>
    <w:rPr>
      <w:color w:val="434343"/>
      <w:sz w:val="28"/>
      <w:szCs w:val="28"/>
    </w:rPr>
  </w:style>
  <w:style w:type="paragraph" w:styleId="2">
    <w:name w:val="Heading 2"/>
    <w:basedOn w:val="LOnormal"/>
    <w:next w:val="LOnormal"/>
    <w:qFormat/>
    <w:pPr>
      <w:keepNext w:val="true"/>
      <w:keepLines/>
      <w:spacing w:lineRule="auto" w:line="240" w:before="0" w:after="200"/>
      <w:jc w:val="center"/>
    </w:pPr>
    <w:rPr>
      <w:rFonts w:ascii="Trebuchet MS" w:hAnsi="Trebuchet MS" w:eastAsia="Trebuchet MS" w:cs="Trebuchet MS"/>
      <w:i/>
      <w:color w:val="666666"/>
      <w:sz w:val="26"/>
      <w:szCs w:val="26"/>
    </w:rPr>
  </w:style>
  <w:style w:type="paragraph" w:styleId="3">
    <w:name w:val="Heading 3"/>
    <w:basedOn w:val="LOnormal"/>
    <w:next w:val="LOnormal"/>
    <w:qFormat/>
    <w:pPr>
      <w:keepNext w:val="true"/>
      <w:keepLines/>
      <w:spacing w:lineRule="auto" w:line="240" w:before="160" w:after="0"/>
    </w:pPr>
    <w:rPr>
      <w:rFonts w:ascii="Trebuchet MS" w:hAnsi="Trebuchet MS" w:eastAsia="Trebuchet MS" w:cs="Trebuchet MS"/>
      <w:b/>
      <w:color w:val="666666"/>
      <w:sz w:val="24"/>
      <w:szCs w:val="24"/>
    </w:rPr>
  </w:style>
  <w:style w:type="paragraph" w:styleId="4">
    <w:name w:val="Heading 4"/>
    <w:basedOn w:val="LOnormal"/>
    <w:next w:val="LOnormal"/>
    <w:qFormat/>
    <w:pPr>
      <w:keepNext w:val="true"/>
      <w:keepLines/>
      <w:spacing w:lineRule="auto" w:line="240" w:before="160" w:after="0"/>
    </w:pPr>
    <w:rPr>
      <w:rFonts w:ascii="Trebuchet MS" w:hAnsi="Trebuchet MS" w:eastAsia="Trebuchet MS" w:cs="Trebuchet MS"/>
      <w:color w:val="666666"/>
      <w:sz w:val="22"/>
      <w:szCs w:val="22"/>
      <w:u w:val="single"/>
    </w:rPr>
  </w:style>
  <w:style w:type="paragraph" w:styleId="5">
    <w:name w:val="Heading 5"/>
    <w:basedOn w:val="LOnormal"/>
    <w:next w:val="LOnormal"/>
    <w:qFormat/>
    <w:pPr>
      <w:keepNext w:val="true"/>
      <w:keepLines/>
      <w:spacing w:lineRule="auto" w:line="240" w:before="160" w:after="0"/>
    </w:pPr>
    <w:rPr>
      <w:rFonts w:ascii="Trebuchet MS" w:hAnsi="Trebuchet MS" w:eastAsia="Trebuchet MS" w:cs="Trebuchet MS"/>
      <w:color w:val="666666"/>
      <w:sz w:val="22"/>
      <w:szCs w:val="22"/>
    </w:rPr>
  </w:style>
  <w:style w:type="paragraph" w:styleId="6">
    <w:name w:val="Heading 6"/>
    <w:basedOn w:val="LOnormal"/>
    <w:next w:val="LOnormal"/>
    <w:qFormat/>
    <w:pPr>
      <w:keepNext w:val="true"/>
      <w:keepLines/>
      <w:spacing w:lineRule="auto" w:line="240" w:before="160" w:after="0"/>
    </w:pPr>
    <w:rPr>
      <w:rFonts w:ascii="Trebuchet MS" w:hAnsi="Trebuchet MS" w:eastAsia="Trebuchet MS" w:cs="Trebuchet MS"/>
      <w:i/>
      <w:color w:val="666666"/>
      <w:sz w:val="22"/>
      <w:szCs w:val="22"/>
    </w:rPr>
  </w:style>
  <w:style w:type="character" w:styleId="Style8">
    <w:name w:val="Интернет-ссылка"/>
    <w:rPr>
      <w:color w:val="000080"/>
      <w:u w:val="single"/>
      <w:lang w:val="zxx" w:eastAsia="zxx" w:bidi="zxx"/>
    </w:rPr>
  </w:style>
  <w:style w:type="character" w:styleId="Style9">
    <w:name w:val="Ссылка указателя"/>
    <w:qFormat/>
    <w:rPr/>
  </w:style>
  <w:style w:type="character" w:styleId="Style10">
    <w:name w:val="Символ сноски"/>
    <w:qFormat/>
    <w:rPr/>
  </w:style>
  <w:style w:type="character" w:styleId="Style11">
    <w:name w:val="Привязка сноски"/>
    <w:rPr>
      <w:vertAlign w:val="superscript"/>
    </w:rPr>
  </w:style>
  <w:style w:type="character" w:styleId="Style12">
    <w:name w:val="Привязка концевой сноски"/>
    <w:rPr>
      <w:vertAlign w:val="superscript"/>
    </w:rPr>
  </w:style>
  <w:style w:type="character" w:styleId="Style13">
    <w:name w:val="Символ концевой сноски"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LOnormal" w:default="1">
    <w:name w:val="LO-normal"/>
    <w:qFormat/>
    <w:pPr>
      <w:widowControl/>
      <w:suppressAutoHyphens w:val="true"/>
      <w:bidi w:val="0"/>
      <w:spacing w:lineRule="auto" w:line="276" w:before="0" w:after="0"/>
      <w:ind w:firstLine="429"/>
      <w:jc w:val="both"/>
    </w:pPr>
    <w:rPr>
      <w:rFonts w:ascii="Arial" w:hAnsi="Arial" w:eastAsia="Arial" w:cs="Arial"/>
      <w:color w:val="auto"/>
      <w:kern w:val="0"/>
      <w:sz w:val="22"/>
      <w:szCs w:val="22"/>
      <w:highlight w:val="white"/>
      <w:lang w:val="ru" w:eastAsia="zh-CN" w:bidi="hi-IN"/>
    </w:rPr>
  </w:style>
  <w:style w:type="paragraph" w:styleId="Style19">
    <w:name w:val="Title"/>
    <w:basedOn w:val="LOnormal"/>
    <w:next w:val="LOnormal"/>
    <w:qFormat/>
    <w:pPr>
      <w:keepNext w:val="true"/>
      <w:keepLines/>
      <w:spacing w:lineRule="auto" w:line="240" w:before="0" w:after="0"/>
    </w:pPr>
    <w:rPr>
      <w:rFonts w:ascii="Trebuchet MS" w:hAnsi="Trebuchet MS" w:eastAsia="Trebuchet MS" w:cs="Trebuchet MS"/>
      <w:sz w:val="42"/>
      <w:szCs w:val="42"/>
    </w:rPr>
  </w:style>
  <w:style w:type="paragraph" w:styleId="Style20">
    <w:name w:val="Subtitle"/>
    <w:basedOn w:val="LOnormal"/>
    <w:next w:val="LOnormal"/>
    <w:qFormat/>
    <w:pPr>
      <w:keepNext w:val="true"/>
      <w:keepLines/>
      <w:spacing w:lineRule="auto" w:line="240" w:before="0" w:after="200"/>
      <w:jc w:val="center"/>
    </w:pPr>
    <w:rPr>
      <w:rFonts w:ascii="Trebuchet MS" w:hAnsi="Trebuchet MS" w:eastAsia="Trebuchet MS" w:cs="Trebuchet MS"/>
      <w:i/>
      <w:color w:val="666666"/>
      <w:sz w:val="26"/>
      <w:szCs w:val="26"/>
    </w:rPr>
  </w:style>
  <w:style w:type="paragraph" w:styleId="Style21">
    <w:name w:val="Footnote Text"/>
    <w:basedOn w:val="Normal"/>
    <w:pPr/>
    <w:rPr/>
  </w:style>
  <w:style w:type="paragraph" w:styleId="Style22">
    <w:name w:val="Верхний и нижний колонтитулы"/>
    <w:basedOn w:val="Normal"/>
    <w:qFormat/>
    <w:pPr/>
    <w:rPr/>
  </w:style>
  <w:style w:type="paragraph" w:styleId="Style23">
    <w:name w:val="Header"/>
    <w:basedOn w:val="Style22"/>
    <w:pPr/>
    <w:rPr/>
  </w:style>
  <w:style w:type="paragraph" w:styleId="Style24">
    <w:name w:val="Footer"/>
    <w:basedOn w:val="Style22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hyperlink" Target="mailto:name@herzen.sbp.ru" TargetMode="External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74.png"/><Relationship Id="rId78" Type="http://schemas.openxmlformats.org/officeDocument/2006/relationships/image" Target="media/image75.png"/><Relationship Id="rId79" Type="http://schemas.openxmlformats.org/officeDocument/2006/relationships/image" Target="media/image76.png"/><Relationship Id="rId80" Type="http://schemas.openxmlformats.org/officeDocument/2006/relationships/image" Target="media/image77.png"/><Relationship Id="rId81" Type="http://schemas.openxmlformats.org/officeDocument/2006/relationships/image" Target="media/image78.png"/><Relationship Id="rId82" Type="http://schemas.openxmlformats.org/officeDocument/2006/relationships/image" Target="media/image79.png"/><Relationship Id="rId83" Type="http://schemas.openxmlformats.org/officeDocument/2006/relationships/image" Target="media/image80.png"/><Relationship Id="rId84" Type="http://schemas.openxmlformats.org/officeDocument/2006/relationships/image" Target="media/image81.png"/><Relationship Id="rId85" Type="http://schemas.openxmlformats.org/officeDocument/2006/relationships/image" Target="media/image82.png"/><Relationship Id="rId86" Type="http://schemas.openxmlformats.org/officeDocument/2006/relationships/image" Target="media/image83.png"/><Relationship Id="rId87" Type="http://schemas.openxmlformats.org/officeDocument/2006/relationships/image" Target="media/image84.png"/><Relationship Id="rId88" Type="http://schemas.openxmlformats.org/officeDocument/2006/relationships/image" Target="media/image85.png"/><Relationship Id="rId89" Type="http://schemas.openxmlformats.org/officeDocument/2006/relationships/hyperlink" Target="https://webmail.herzen.spb.ru/" TargetMode="External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header" Target="header1.xml"/><Relationship Id="rId104" Type="http://schemas.openxmlformats.org/officeDocument/2006/relationships/footer" Target="footer2.xml"/><Relationship Id="rId105" Type="http://schemas.openxmlformats.org/officeDocument/2006/relationships/footnotes" Target="footnotes.xml"/><Relationship Id="rId106" Type="http://schemas.openxmlformats.org/officeDocument/2006/relationships/numbering" Target="numbering.xml"/><Relationship Id="rId107" Type="http://schemas.openxmlformats.org/officeDocument/2006/relationships/fontTable" Target="fontTable.xml"/><Relationship Id="rId108" Type="http://schemas.openxmlformats.org/officeDocument/2006/relationships/settings" Target="settings.xml"/><Relationship Id="rId10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LibreOffice/6.4.4.2$Windows_x86 LibreOffice_project/3d775be2011f3886db32dfd395a6a6d1ca2630ff</Application>
  <Pages>40</Pages>
  <Words>3800</Words>
  <Characters>24436</Characters>
  <CharactersWithSpaces>28047</CharactersWithSpaces>
  <Paragraphs>382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2022-12-15T18:27:29Z</dcterms:modified>
  <cp:revision>2</cp:revision>
  <dc:subject/>
  <dc:title/>
</cp:coreProperties>
</file>