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21" w:rsidRDefault="00751817">
      <w:pPr>
        <w:spacing w:after="0" w:line="240" w:lineRule="auto"/>
        <w:jc w:val="center"/>
        <w:rPr>
          <w:rFonts w:ascii="Times New Roman" w:hAnsi="Times New Roman"/>
          <w:b/>
          <w:sz w:val="28"/>
          <w:szCs w:val="28"/>
          <w:lang w:eastAsia="ru-RU"/>
        </w:rPr>
      </w:pPr>
      <w:bookmarkStart w:id="0" w:name="_GoBack"/>
      <w:bookmarkEnd w:id="0"/>
      <w:r>
        <w:rPr>
          <w:rFonts w:ascii="Times New Roman" w:hAnsi="Times New Roman"/>
          <w:b/>
          <w:sz w:val="28"/>
          <w:szCs w:val="28"/>
          <w:lang w:eastAsia="ru-RU"/>
        </w:rPr>
        <w:t xml:space="preserve">ПРОГРАММА ВСТУПИТЕЛЬНОГО ИСПЫТАНИЯ В МАГИСТРАТУРУ </w:t>
      </w:r>
    </w:p>
    <w:p w:rsidR="00533621" w:rsidRDefault="00751817">
      <w:pPr>
        <w:spacing w:after="0" w:line="240" w:lineRule="auto"/>
        <w:jc w:val="center"/>
      </w:pPr>
      <w:r>
        <w:rPr>
          <w:rFonts w:ascii="Times New Roman" w:hAnsi="Times New Roman"/>
          <w:b/>
          <w:sz w:val="28"/>
          <w:szCs w:val="28"/>
          <w:lang w:eastAsia="ru-RU"/>
        </w:rPr>
        <w:t>«</w:t>
      </w:r>
      <w:r>
        <w:rPr>
          <w:rFonts w:ascii="Times New Roman" w:hAnsi="Times New Roman"/>
          <w:b/>
          <w:sz w:val="28"/>
          <w:szCs w:val="28"/>
        </w:rPr>
        <w:t>ФИЛОЛОГИЯ КАК ОБЛАСТЬ НАУКИ И ОБРАЗОВАНИЯ</w:t>
      </w:r>
      <w:r>
        <w:rPr>
          <w:rFonts w:ascii="Times New Roman" w:hAnsi="Times New Roman"/>
          <w:b/>
          <w:sz w:val="28"/>
          <w:szCs w:val="28"/>
          <w:lang w:eastAsia="ru-RU"/>
        </w:rPr>
        <w:t>»</w:t>
      </w:r>
    </w:p>
    <w:p w:rsidR="00533621" w:rsidRDefault="00533621">
      <w:pPr>
        <w:pBdr>
          <w:bottom w:val="single" w:sz="4" w:space="1" w:color="000000"/>
        </w:pBdr>
        <w:spacing w:after="0" w:line="240" w:lineRule="auto"/>
        <w:jc w:val="center"/>
        <w:rPr>
          <w:rFonts w:ascii="Times New Roman" w:hAnsi="Times New Roman"/>
          <w:b/>
          <w:sz w:val="28"/>
          <w:szCs w:val="28"/>
          <w:lang w:eastAsia="ru-RU"/>
        </w:rPr>
      </w:pPr>
    </w:p>
    <w:p w:rsidR="00533621" w:rsidRDefault="00533621">
      <w:pPr>
        <w:autoSpaceDE w:val="0"/>
        <w:spacing w:after="0" w:line="240" w:lineRule="auto"/>
        <w:jc w:val="both"/>
        <w:outlineLvl w:val="0"/>
        <w:rPr>
          <w:rFonts w:ascii="Times New Roman" w:eastAsia="TimesNewRomanPS-BoldMT;Arial Un" w:hAnsi="Times New Roman"/>
          <w:b/>
          <w:bCs/>
          <w:sz w:val="28"/>
          <w:szCs w:val="28"/>
          <w:lang w:eastAsia="ru-RU"/>
        </w:rPr>
      </w:pPr>
    </w:p>
    <w:p w:rsidR="00533621" w:rsidRDefault="00751817">
      <w:pPr>
        <w:tabs>
          <w:tab w:val="left" w:pos="284"/>
        </w:tabs>
        <w:autoSpaceDE w:val="0"/>
        <w:spacing w:after="0" w:line="240" w:lineRule="auto"/>
        <w:jc w:val="center"/>
        <w:rPr>
          <w:rFonts w:ascii="Times New Roman" w:hAnsi="Times New Roman"/>
          <w:b/>
          <w:color w:val="000000"/>
          <w:sz w:val="27"/>
          <w:szCs w:val="27"/>
        </w:rPr>
      </w:pPr>
      <w:r>
        <w:rPr>
          <w:rFonts w:ascii="Times New Roman" w:hAnsi="Times New Roman"/>
          <w:b/>
          <w:color w:val="000000"/>
          <w:sz w:val="27"/>
          <w:szCs w:val="27"/>
        </w:rPr>
        <w:t>1.</w:t>
      </w:r>
      <w:r>
        <w:rPr>
          <w:rFonts w:ascii="Times New Roman" w:hAnsi="Times New Roman"/>
          <w:b/>
          <w:color w:val="000000"/>
          <w:sz w:val="27"/>
          <w:szCs w:val="27"/>
        </w:rPr>
        <w:tab/>
        <w:t>Цель и задачи вступительного испытания</w:t>
      </w:r>
    </w:p>
    <w:p w:rsidR="00533621" w:rsidRDefault="00533621">
      <w:pPr>
        <w:autoSpaceDE w:val="0"/>
        <w:spacing w:after="0" w:line="240" w:lineRule="auto"/>
        <w:jc w:val="both"/>
        <w:rPr>
          <w:rFonts w:ascii="Times New Roman" w:hAnsi="Times New Roman"/>
          <w:b/>
          <w:bCs/>
          <w:color w:val="000000"/>
          <w:sz w:val="27"/>
          <w:szCs w:val="27"/>
        </w:rPr>
      </w:pPr>
    </w:p>
    <w:p w:rsidR="00533621" w:rsidRDefault="00751817">
      <w:pPr>
        <w:autoSpaceDE w:val="0"/>
        <w:spacing w:after="0" w:line="240" w:lineRule="auto"/>
        <w:jc w:val="both"/>
      </w:pPr>
      <w:r>
        <w:rPr>
          <w:rFonts w:ascii="Times New Roman" w:hAnsi="Times New Roman"/>
          <w:b/>
          <w:bCs/>
          <w:color w:val="000000"/>
          <w:sz w:val="27"/>
          <w:szCs w:val="27"/>
        </w:rPr>
        <w:t xml:space="preserve">Основной целью </w:t>
      </w:r>
      <w:r>
        <w:rPr>
          <w:rFonts w:ascii="Times New Roman" w:hAnsi="Times New Roman"/>
          <w:color w:val="000000"/>
          <w:sz w:val="27"/>
          <w:szCs w:val="27"/>
        </w:rPr>
        <w:t>вступительных испытаний является установление у поступающих уровня сформированных компетенций, необходимых для освоения основной образовательной программы подготовки магистров филологического образования.</w:t>
      </w:r>
    </w:p>
    <w:p w:rsidR="00533621" w:rsidRDefault="00533621">
      <w:pPr>
        <w:autoSpaceDE w:val="0"/>
        <w:spacing w:after="0" w:line="240" w:lineRule="auto"/>
        <w:ind w:firstLine="708"/>
        <w:jc w:val="both"/>
        <w:rPr>
          <w:rFonts w:ascii="Times New Roman" w:hAnsi="Times New Roman"/>
          <w:color w:val="000000"/>
          <w:sz w:val="27"/>
          <w:szCs w:val="27"/>
        </w:rPr>
      </w:pPr>
    </w:p>
    <w:p w:rsidR="00533621" w:rsidRDefault="00751817">
      <w:pPr>
        <w:tabs>
          <w:tab w:val="left" w:pos="284"/>
        </w:tabs>
        <w:autoSpaceDE w:val="0"/>
        <w:spacing w:after="0" w:line="240" w:lineRule="auto"/>
        <w:jc w:val="center"/>
        <w:rPr>
          <w:rFonts w:ascii="Times New Roman" w:hAnsi="Times New Roman"/>
          <w:b/>
          <w:color w:val="000000"/>
          <w:sz w:val="27"/>
          <w:szCs w:val="27"/>
        </w:rPr>
      </w:pPr>
      <w:r>
        <w:rPr>
          <w:rFonts w:ascii="Times New Roman" w:hAnsi="Times New Roman"/>
          <w:b/>
          <w:color w:val="000000"/>
          <w:sz w:val="27"/>
          <w:szCs w:val="27"/>
        </w:rPr>
        <w:t>2. Основные требования к уровню подготовки</w:t>
      </w:r>
    </w:p>
    <w:p w:rsidR="00533621" w:rsidRDefault="00533621">
      <w:pPr>
        <w:autoSpaceDE w:val="0"/>
        <w:spacing w:after="0" w:line="240" w:lineRule="auto"/>
        <w:jc w:val="both"/>
        <w:rPr>
          <w:rFonts w:ascii="Times New Roman" w:hAnsi="Times New Roman"/>
          <w:b/>
          <w:color w:val="000000"/>
          <w:sz w:val="27"/>
          <w:szCs w:val="27"/>
        </w:rPr>
      </w:pPr>
    </w:p>
    <w:p w:rsidR="00533621" w:rsidRDefault="00751817">
      <w:p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На вступительных испытаниях абитуриент должен:</w:t>
      </w:r>
    </w:p>
    <w:p w:rsidR="00533621" w:rsidRDefault="00751817">
      <w:pPr>
        <w:numPr>
          <w:ilvl w:val="0"/>
          <w:numId w:val="4"/>
        </w:numPr>
        <w:autoSpaceDE w:val="0"/>
        <w:spacing w:after="0" w:line="240" w:lineRule="auto"/>
        <w:ind w:left="284" w:hanging="284"/>
        <w:jc w:val="both"/>
      </w:pPr>
      <w:r>
        <w:rPr>
          <w:rFonts w:ascii="Times New Roman" w:hAnsi="Times New Roman"/>
          <w:i/>
          <w:iCs/>
          <w:color w:val="000000"/>
          <w:sz w:val="27"/>
          <w:szCs w:val="27"/>
        </w:rPr>
        <w:t xml:space="preserve">знать и понимать </w:t>
      </w:r>
      <w:r>
        <w:rPr>
          <w:rFonts w:ascii="Times New Roman" w:hAnsi="Times New Roman"/>
          <w:color w:val="000000"/>
          <w:sz w:val="27"/>
          <w:szCs w:val="27"/>
        </w:rPr>
        <w:t>основные типологические признаки научного текста;</w:t>
      </w:r>
    </w:p>
    <w:p w:rsidR="00533621" w:rsidRDefault="00751817">
      <w:pPr>
        <w:numPr>
          <w:ilvl w:val="0"/>
          <w:numId w:val="4"/>
        </w:numPr>
        <w:autoSpaceDE w:val="0"/>
        <w:spacing w:after="0" w:line="240" w:lineRule="auto"/>
        <w:ind w:left="284" w:hanging="284"/>
        <w:jc w:val="both"/>
      </w:pPr>
      <w:r>
        <w:rPr>
          <w:rFonts w:ascii="Times New Roman" w:hAnsi="Times New Roman"/>
          <w:i/>
          <w:iCs/>
          <w:color w:val="000000"/>
          <w:sz w:val="27"/>
          <w:szCs w:val="27"/>
        </w:rPr>
        <w:t xml:space="preserve">знать </w:t>
      </w:r>
      <w:r>
        <w:rPr>
          <w:rFonts w:ascii="Times New Roman" w:hAnsi="Times New Roman"/>
          <w:color w:val="000000"/>
          <w:sz w:val="27"/>
          <w:szCs w:val="27"/>
        </w:rPr>
        <w:t>характеристику жанрового разнообразия письменного научного текста;</w:t>
      </w:r>
    </w:p>
    <w:p w:rsidR="00533621" w:rsidRDefault="00751817">
      <w:pPr>
        <w:numPr>
          <w:ilvl w:val="0"/>
          <w:numId w:val="4"/>
        </w:numPr>
        <w:autoSpaceDE w:val="0"/>
        <w:spacing w:after="0" w:line="240" w:lineRule="auto"/>
        <w:ind w:left="284" w:hanging="284"/>
        <w:jc w:val="both"/>
      </w:pPr>
      <w:r>
        <w:rPr>
          <w:rFonts w:ascii="Times New Roman" w:hAnsi="Times New Roman"/>
          <w:i/>
          <w:iCs/>
          <w:color w:val="000000"/>
          <w:sz w:val="27"/>
          <w:szCs w:val="27"/>
        </w:rPr>
        <w:t xml:space="preserve">владеть </w:t>
      </w:r>
      <w:r>
        <w:rPr>
          <w:rFonts w:ascii="Times New Roman" w:hAnsi="Times New Roman"/>
          <w:color w:val="000000"/>
          <w:sz w:val="27"/>
          <w:szCs w:val="27"/>
        </w:rPr>
        <w:t>навыками анализа научного текста в соответствии с нормами и сферой коммуникации;</w:t>
      </w:r>
    </w:p>
    <w:p w:rsidR="00533621" w:rsidRDefault="00751817">
      <w:pPr>
        <w:numPr>
          <w:ilvl w:val="0"/>
          <w:numId w:val="4"/>
        </w:numPr>
        <w:autoSpaceDE w:val="0"/>
        <w:spacing w:after="0" w:line="240" w:lineRule="auto"/>
        <w:ind w:left="284" w:hanging="284"/>
        <w:jc w:val="both"/>
      </w:pPr>
      <w:r>
        <w:rPr>
          <w:rFonts w:ascii="Times New Roman" w:hAnsi="Times New Roman"/>
          <w:i/>
          <w:iCs/>
          <w:color w:val="000000"/>
          <w:sz w:val="27"/>
          <w:szCs w:val="27"/>
        </w:rPr>
        <w:t xml:space="preserve">выделять </w:t>
      </w:r>
      <w:r>
        <w:rPr>
          <w:rFonts w:ascii="Times New Roman" w:hAnsi="Times New Roman"/>
          <w:color w:val="000000"/>
          <w:sz w:val="27"/>
          <w:szCs w:val="27"/>
        </w:rPr>
        <w:t>терминологические единицы в научном тексте и понимать их значение;</w:t>
      </w:r>
    </w:p>
    <w:p w:rsidR="00533621" w:rsidRDefault="00751817">
      <w:pPr>
        <w:numPr>
          <w:ilvl w:val="0"/>
          <w:numId w:val="4"/>
        </w:numPr>
        <w:autoSpaceDE w:val="0"/>
        <w:spacing w:after="0" w:line="240" w:lineRule="auto"/>
        <w:ind w:left="284" w:hanging="284"/>
        <w:jc w:val="both"/>
      </w:pPr>
      <w:r>
        <w:rPr>
          <w:rFonts w:ascii="Times New Roman" w:hAnsi="Times New Roman"/>
          <w:i/>
          <w:iCs/>
          <w:color w:val="000000"/>
          <w:sz w:val="27"/>
          <w:szCs w:val="27"/>
        </w:rPr>
        <w:t xml:space="preserve">адаптировать </w:t>
      </w:r>
      <w:r>
        <w:rPr>
          <w:rFonts w:ascii="Times New Roman" w:hAnsi="Times New Roman"/>
          <w:color w:val="000000"/>
          <w:sz w:val="27"/>
          <w:szCs w:val="27"/>
        </w:rPr>
        <w:t>научный текст в соответствии с поставленными задачами.</w:t>
      </w:r>
    </w:p>
    <w:p w:rsidR="00533621" w:rsidRDefault="00533621">
      <w:pPr>
        <w:autoSpaceDE w:val="0"/>
        <w:spacing w:after="0" w:line="240" w:lineRule="auto"/>
        <w:jc w:val="both"/>
        <w:rPr>
          <w:rFonts w:ascii="Times New Roman" w:hAnsi="Times New Roman"/>
          <w:b/>
          <w:bCs/>
          <w:color w:val="000000"/>
          <w:sz w:val="27"/>
          <w:szCs w:val="27"/>
        </w:rPr>
      </w:pPr>
    </w:p>
    <w:p w:rsidR="00533621" w:rsidRDefault="00751817">
      <w:pPr>
        <w:autoSpaceDE w:val="0"/>
        <w:spacing w:after="0" w:line="240" w:lineRule="auto"/>
        <w:jc w:val="center"/>
        <w:rPr>
          <w:rFonts w:ascii="Times New Roman" w:hAnsi="Times New Roman"/>
          <w:b/>
          <w:bCs/>
          <w:color w:val="000000"/>
          <w:sz w:val="27"/>
          <w:szCs w:val="27"/>
        </w:rPr>
      </w:pPr>
      <w:r>
        <w:rPr>
          <w:rFonts w:ascii="Times New Roman" w:hAnsi="Times New Roman"/>
          <w:b/>
          <w:bCs/>
          <w:color w:val="000000"/>
          <w:sz w:val="27"/>
          <w:szCs w:val="27"/>
        </w:rPr>
        <w:t>3. Форма вступительного испытания и его процедура</w:t>
      </w:r>
    </w:p>
    <w:p w:rsidR="00533621" w:rsidRDefault="00533621">
      <w:pPr>
        <w:autoSpaceDE w:val="0"/>
        <w:spacing w:after="0" w:line="240" w:lineRule="auto"/>
        <w:jc w:val="center"/>
        <w:rPr>
          <w:rFonts w:ascii="Times New Roman" w:hAnsi="Times New Roman"/>
          <w:b/>
          <w:bCs/>
          <w:color w:val="000000"/>
          <w:sz w:val="27"/>
          <w:szCs w:val="27"/>
        </w:rPr>
      </w:pPr>
    </w:p>
    <w:p w:rsidR="00533621" w:rsidRDefault="00751817">
      <w:p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Вступительное испытание проводится в форме письменного анализа текста</w:t>
      </w:r>
      <w:r w:rsidR="00200A00">
        <w:rPr>
          <w:rFonts w:ascii="Times New Roman" w:hAnsi="Times New Roman"/>
          <w:color w:val="000000"/>
          <w:sz w:val="27"/>
          <w:szCs w:val="27"/>
        </w:rPr>
        <w:t xml:space="preserve"> с применением дистанционных образовательных технологий</w:t>
      </w:r>
      <w:r>
        <w:rPr>
          <w:rFonts w:ascii="Times New Roman" w:hAnsi="Times New Roman"/>
          <w:color w:val="000000"/>
          <w:sz w:val="27"/>
          <w:szCs w:val="27"/>
        </w:rPr>
        <w:t>.</w:t>
      </w:r>
    </w:p>
    <w:p w:rsidR="00533621" w:rsidRDefault="00751817">
      <w:pPr>
        <w:autoSpaceDE w:val="0"/>
        <w:spacing w:after="0" w:line="240" w:lineRule="auto"/>
        <w:jc w:val="both"/>
      </w:pPr>
      <w:r>
        <w:rPr>
          <w:rFonts w:ascii="Times New Roman" w:hAnsi="Times New Roman"/>
          <w:color w:val="000000"/>
          <w:sz w:val="27"/>
          <w:szCs w:val="27"/>
        </w:rPr>
        <w:t>Объем текста – 4500-5000 знаков. Вступительное испытание проводится в один этап. Для выполнения заданий предоставляется два академических часа (90 мин). Объявление итогов происходит в соответствии с графиком оглашения результатов вступительных испытаний в магистратуру.</w:t>
      </w:r>
    </w:p>
    <w:p w:rsidR="00533621" w:rsidRDefault="00533621">
      <w:pPr>
        <w:autoSpaceDE w:val="0"/>
        <w:spacing w:after="0" w:line="240" w:lineRule="auto"/>
        <w:jc w:val="both"/>
        <w:rPr>
          <w:rFonts w:ascii="Times New Roman" w:hAnsi="Times New Roman"/>
          <w:color w:val="000000"/>
          <w:sz w:val="27"/>
          <w:szCs w:val="27"/>
        </w:rPr>
      </w:pPr>
    </w:p>
    <w:p w:rsidR="00533621" w:rsidRDefault="00751817">
      <w:pPr>
        <w:autoSpaceDE w:val="0"/>
        <w:spacing w:after="0" w:line="240" w:lineRule="auto"/>
        <w:jc w:val="center"/>
        <w:rPr>
          <w:rFonts w:ascii="Times New Roman" w:hAnsi="Times New Roman"/>
          <w:b/>
          <w:bCs/>
          <w:color w:val="000000"/>
          <w:sz w:val="27"/>
          <w:szCs w:val="27"/>
        </w:rPr>
      </w:pPr>
      <w:r>
        <w:rPr>
          <w:rFonts w:ascii="Times New Roman" w:hAnsi="Times New Roman"/>
          <w:b/>
          <w:bCs/>
          <w:color w:val="000000"/>
          <w:sz w:val="27"/>
          <w:szCs w:val="27"/>
        </w:rPr>
        <w:t>4. Содержание программы</w:t>
      </w:r>
    </w:p>
    <w:p w:rsidR="00533621" w:rsidRDefault="00533621">
      <w:pPr>
        <w:autoSpaceDE w:val="0"/>
        <w:spacing w:after="0" w:line="240" w:lineRule="auto"/>
        <w:jc w:val="center"/>
        <w:rPr>
          <w:rFonts w:ascii="Times New Roman" w:hAnsi="Times New Roman"/>
          <w:b/>
          <w:bCs/>
          <w:color w:val="000000"/>
          <w:sz w:val="27"/>
          <w:szCs w:val="27"/>
        </w:rPr>
      </w:pPr>
    </w:p>
    <w:p w:rsidR="00533621" w:rsidRDefault="00751817">
      <w:p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Научная коммуникация и научный текст. Проблемное поле научного текста и предметная область знаний. Научный текст и его характеристики. Типологические признаки научного текста. Нормы и особенности письменной научной коммуникации. Способы адаптации письменного научного текста: аннотация научного текста и ее создание; тезисы и способы их формирования. Ключевые слова к тексту и их функциональное назначение. Терминологическое поле текста, специальные термины и их признаки, глоссарии и терминологические словари.</w:t>
      </w:r>
    </w:p>
    <w:p w:rsidR="00533621" w:rsidRDefault="00533621">
      <w:pPr>
        <w:autoSpaceDE w:val="0"/>
        <w:spacing w:after="0" w:line="240" w:lineRule="auto"/>
        <w:jc w:val="both"/>
        <w:rPr>
          <w:rFonts w:ascii="Times New Roman" w:hAnsi="Times New Roman"/>
          <w:b/>
          <w:bCs/>
          <w:color w:val="000000"/>
          <w:sz w:val="27"/>
          <w:szCs w:val="27"/>
        </w:rPr>
      </w:pPr>
    </w:p>
    <w:p w:rsidR="00533621" w:rsidRDefault="00751817">
      <w:pPr>
        <w:autoSpaceDE w:val="0"/>
        <w:spacing w:after="0" w:line="240" w:lineRule="auto"/>
        <w:jc w:val="center"/>
        <w:rPr>
          <w:rFonts w:ascii="Times New Roman" w:hAnsi="Times New Roman"/>
          <w:b/>
          <w:bCs/>
          <w:color w:val="000000"/>
          <w:sz w:val="27"/>
          <w:szCs w:val="27"/>
        </w:rPr>
      </w:pPr>
      <w:r>
        <w:rPr>
          <w:rFonts w:ascii="Times New Roman" w:hAnsi="Times New Roman"/>
          <w:b/>
          <w:bCs/>
          <w:color w:val="000000"/>
          <w:sz w:val="27"/>
          <w:szCs w:val="27"/>
        </w:rPr>
        <w:t>5. Критерии оценки</w:t>
      </w:r>
    </w:p>
    <w:p w:rsidR="00533621" w:rsidRDefault="00533621">
      <w:pPr>
        <w:autoSpaceDE w:val="0"/>
        <w:spacing w:after="0" w:line="240" w:lineRule="auto"/>
        <w:jc w:val="center"/>
        <w:rPr>
          <w:rFonts w:ascii="Times New Roman" w:hAnsi="Times New Roman"/>
          <w:b/>
          <w:bCs/>
          <w:color w:val="000000"/>
          <w:sz w:val="27"/>
          <w:szCs w:val="27"/>
        </w:rPr>
      </w:pPr>
    </w:p>
    <w:p w:rsidR="00533621" w:rsidRDefault="00751817">
      <w:pPr>
        <w:autoSpaceDE w:val="0"/>
        <w:spacing w:after="0" w:line="240" w:lineRule="auto"/>
        <w:jc w:val="both"/>
      </w:pPr>
      <w:r>
        <w:rPr>
          <w:rFonts w:ascii="Times New Roman" w:hAnsi="Times New Roman"/>
          <w:i/>
          <w:iCs/>
          <w:color w:val="000000"/>
          <w:sz w:val="27"/>
          <w:szCs w:val="27"/>
        </w:rPr>
        <w:t xml:space="preserve">Максимальное количество </w:t>
      </w:r>
      <w:r>
        <w:rPr>
          <w:rFonts w:ascii="Times New Roman" w:hAnsi="Times New Roman"/>
          <w:color w:val="000000"/>
          <w:sz w:val="27"/>
          <w:szCs w:val="27"/>
        </w:rPr>
        <w:t>баллов на вступительном испытании – 100.</w:t>
      </w:r>
    </w:p>
    <w:p w:rsidR="00533621" w:rsidRDefault="00533621">
      <w:pPr>
        <w:autoSpaceDE w:val="0"/>
        <w:spacing w:after="0" w:line="240" w:lineRule="auto"/>
        <w:jc w:val="both"/>
        <w:rPr>
          <w:rFonts w:ascii="Times New Roman" w:hAnsi="Times New Roman"/>
          <w:color w:val="000000"/>
          <w:sz w:val="27"/>
          <w:szCs w:val="27"/>
        </w:rPr>
      </w:pPr>
    </w:p>
    <w:tbl>
      <w:tblPr>
        <w:tblW w:w="9864"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65"/>
        <w:gridCol w:w="7128"/>
        <w:gridCol w:w="2271"/>
      </w:tblGrid>
      <w:tr w:rsidR="00533621">
        <w:trPr>
          <w:tblHeader/>
        </w:trPr>
        <w:tc>
          <w:tcPr>
            <w:tcW w:w="465" w:type="dxa"/>
            <w:tcBorders>
              <w:top w:val="single" w:sz="4" w:space="0" w:color="000000"/>
              <w:left w:val="single" w:sz="4" w:space="0" w:color="000000"/>
              <w:bottom w:val="single" w:sz="4" w:space="0" w:color="000000"/>
            </w:tcBorders>
            <w:shd w:val="clear" w:color="auto" w:fill="auto"/>
            <w:vAlign w:val="center"/>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lastRenderedPageBreak/>
              <w:t>№</w:t>
            </w:r>
          </w:p>
        </w:tc>
        <w:tc>
          <w:tcPr>
            <w:tcW w:w="7128" w:type="dxa"/>
            <w:tcBorders>
              <w:top w:val="single" w:sz="4" w:space="0" w:color="000000"/>
              <w:left w:val="single" w:sz="4" w:space="0" w:color="000000"/>
              <w:bottom w:val="single" w:sz="4" w:space="0" w:color="000000"/>
            </w:tcBorders>
            <w:shd w:val="clear" w:color="auto" w:fill="auto"/>
            <w:vAlign w:val="center"/>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Критерии оценивания</w:t>
            </w:r>
          </w:p>
        </w:tc>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621" w:rsidRDefault="00751817">
            <w:pPr>
              <w:spacing w:after="0" w:line="240" w:lineRule="auto"/>
              <w:jc w:val="center"/>
              <w:rPr>
                <w:rFonts w:ascii="Times New Roman" w:hAnsi="Times New Roman"/>
                <w:sz w:val="26"/>
                <w:szCs w:val="26"/>
              </w:rPr>
            </w:pPr>
            <w:r>
              <w:rPr>
                <w:rFonts w:ascii="Times New Roman" w:hAnsi="Times New Roman"/>
                <w:sz w:val="26"/>
                <w:szCs w:val="26"/>
              </w:rPr>
              <w:t>Максимальное количество</w:t>
            </w:r>
          </w:p>
          <w:p w:rsidR="00533621" w:rsidRDefault="00751817">
            <w:pPr>
              <w:spacing w:after="0" w:line="240" w:lineRule="auto"/>
              <w:jc w:val="center"/>
              <w:rPr>
                <w:rFonts w:ascii="Times New Roman" w:hAnsi="Times New Roman"/>
                <w:sz w:val="26"/>
                <w:szCs w:val="26"/>
              </w:rPr>
            </w:pPr>
            <w:r>
              <w:rPr>
                <w:rFonts w:ascii="Times New Roman" w:hAnsi="Times New Roman"/>
                <w:sz w:val="26"/>
                <w:szCs w:val="26"/>
              </w:rPr>
              <w:t xml:space="preserve"> баллов</w:t>
            </w:r>
          </w:p>
        </w:tc>
      </w:tr>
      <w:tr w:rsidR="00533621">
        <w:trPr>
          <w:trHeight w:hRule="exact" w:val="680"/>
        </w:trPr>
        <w:tc>
          <w:tcPr>
            <w:tcW w:w="465"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1</w:t>
            </w:r>
          </w:p>
        </w:tc>
        <w:tc>
          <w:tcPr>
            <w:tcW w:w="7128"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both"/>
              <w:rPr>
                <w:rFonts w:ascii="Times New Roman" w:hAnsi="Times New Roman"/>
                <w:sz w:val="26"/>
                <w:szCs w:val="26"/>
              </w:rPr>
            </w:pPr>
            <w:r>
              <w:rPr>
                <w:rFonts w:ascii="Times New Roman" w:hAnsi="Times New Roman"/>
                <w:sz w:val="26"/>
                <w:szCs w:val="26"/>
              </w:rPr>
              <w:t>Знает и понимает основные типологические признаки конкретного научного текста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20</w:t>
            </w:r>
          </w:p>
        </w:tc>
      </w:tr>
      <w:tr w:rsidR="00533621">
        <w:trPr>
          <w:trHeight w:hRule="exact" w:val="680"/>
        </w:trPr>
        <w:tc>
          <w:tcPr>
            <w:tcW w:w="465"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2</w:t>
            </w:r>
          </w:p>
        </w:tc>
        <w:tc>
          <w:tcPr>
            <w:tcW w:w="7128"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both"/>
              <w:rPr>
                <w:rFonts w:ascii="Times New Roman" w:hAnsi="Times New Roman"/>
                <w:sz w:val="26"/>
                <w:szCs w:val="26"/>
              </w:rPr>
            </w:pPr>
            <w:r>
              <w:rPr>
                <w:rFonts w:ascii="Times New Roman" w:hAnsi="Times New Roman"/>
                <w:sz w:val="26"/>
                <w:szCs w:val="26"/>
              </w:rPr>
              <w:t>Знает основные признаки термина и умеет выделять терминологические единицы в тексте</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15</w:t>
            </w:r>
          </w:p>
        </w:tc>
      </w:tr>
      <w:tr w:rsidR="00533621">
        <w:trPr>
          <w:trHeight w:hRule="exact" w:val="680"/>
        </w:trPr>
        <w:tc>
          <w:tcPr>
            <w:tcW w:w="465"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3</w:t>
            </w:r>
          </w:p>
        </w:tc>
        <w:tc>
          <w:tcPr>
            <w:tcW w:w="7128"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both"/>
              <w:rPr>
                <w:rFonts w:ascii="Times New Roman" w:hAnsi="Times New Roman"/>
                <w:sz w:val="26"/>
                <w:szCs w:val="26"/>
              </w:rPr>
            </w:pPr>
            <w:r>
              <w:rPr>
                <w:rFonts w:ascii="Times New Roman" w:hAnsi="Times New Roman"/>
                <w:sz w:val="26"/>
                <w:szCs w:val="26"/>
              </w:rPr>
              <w:t>Владеет навыками интерпретации научного текста и составления аннотации к научному тексту</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15</w:t>
            </w:r>
          </w:p>
        </w:tc>
      </w:tr>
      <w:tr w:rsidR="00533621">
        <w:trPr>
          <w:trHeight w:hRule="exact" w:val="425"/>
        </w:trPr>
        <w:tc>
          <w:tcPr>
            <w:tcW w:w="465"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4</w:t>
            </w:r>
          </w:p>
        </w:tc>
        <w:tc>
          <w:tcPr>
            <w:tcW w:w="7128"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both"/>
              <w:rPr>
                <w:rFonts w:ascii="Times New Roman" w:hAnsi="Times New Roman"/>
                <w:sz w:val="26"/>
                <w:szCs w:val="26"/>
              </w:rPr>
            </w:pPr>
            <w:r>
              <w:rPr>
                <w:rFonts w:ascii="Times New Roman" w:hAnsi="Times New Roman"/>
                <w:sz w:val="26"/>
                <w:szCs w:val="26"/>
              </w:rPr>
              <w:t xml:space="preserve">Умеет составлять опорные тезисы текста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10</w:t>
            </w:r>
          </w:p>
        </w:tc>
      </w:tr>
      <w:tr w:rsidR="00533621">
        <w:trPr>
          <w:trHeight w:hRule="exact" w:val="425"/>
        </w:trPr>
        <w:tc>
          <w:tcPr>
            <w:tcW w:w="465"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5</w:t>
            </w:r>
          </w:p>
        </w:tc>
        <w:tc>
          <w:tcPr>
            <w:tcW w:w="7128"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both"/>
              <w:rPr>
                <w:rFonts w:ascii="Times New Roman" w:hAnsi="Times New Roman"/>
                <w:sz w:val="26"/>
                <w:szCs w:val="26"/>
              </w:rPr>
            </w:pPr>
            <w:r>
              <w:rPr>
                <w:rFonts w:ascii="Times New Roman" w:hAnsi="Times New Roman"/>
                <w:sz w:val="26"/>
                <w:szCs w:val="26"/>
              </w:rPr>
              <w:t>Умеет составлять список ключевых слов к научному тексту</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10</w:t>
            </w:r>
          </w:p>
        </w:tc>
      </w:tr>
      <w:tr w:rsidR="00533621">
        <w:trPr>
          <w:trHeight w:hRule="exact" w:val="964"/>
        </w:trPr>
        <w:tc>
          <w:tcPr>
            <w:tcW w:w="465"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6</w:t>
            </w:r>
          </w:p>
        </w:tc>
        <w:tc>
          <w:tcPr>
            <w:tcW w:w="7128"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both"/>
              <w:rPr>
                <w:rFonts w:ascii="Times New Roman" w:hAnsi="Times New Roman"/>
                <w:sz w:val="26"/>
                <w:szCs w:val="26"/>
              </w:rPr>
            </w:pPr>
            <w:r>
              <w:rPr>
                <w:rFonts w:ascii="Times New Roman" w:hAnsi="Times New Roman"/>
                <w:sz w:val="26"/>
                <w:szCs w:val="26"/>
              </w:rPr>
              <w:t xml:space="preserve">Знает типологические признаки и характеристики научного текста и способен определить область научных знаний и доказать основную проблематику текста </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15</w:t>
            </w:r>
          </w:p>
        </w:tc>
      </w:tr>
      <w:tr w:rsidR="00533621">
        <w:trPr>
          <w:trHeight w:hRule="exact" w:val="913"/>
        </w:trPr>
        <w:tc>
          <w:tcPr>
            <w:tcW w:w="465"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7</w:t>
            </w:r>
          </w:p>
        </w:tc>
        <w:tc>
          <w:tcPr>
            <w:tcW w:w="7128"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both"/>
              <w:rPr>
                <w:rFonts w:ascii="Times New Roman" w:hAnsi="Times New Roman"/>
                <w:sz w:val="26"/>
                <w:szCs w:val="26"/>
              </w:rPr>
            </w:pPr>
            <w:r>
              <w:rPr>
                <w:rFonts w:ascii="Times New Roman" w:hAnsi="Times New Roman"/>
                <w:sz w:val="26"/>
                <w:szCs w:val="26"/>
              </w:rPr>
              <w:t>Владеет навыками понимания научного текста и способен на основании прочитанного фрагмента предложить название текста</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10</w:t>
            </w:r>
          </w:p>
        </w:tc>
      </w:tr>
      <w:tr w:rsidR="00533621">
        <w:trPr>
          <w:trHeight w:hRule="exact" w:val="425"/>
        </w:trPr>
        <w:tc>
          <w:tcPr>
            <w:tcW w:w="465"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8</w:t>
            </w:r>
          </w:p>
        </w:tc>
        <w:tc>
          <w:tcPr>
            <w:tcW w:w="7128" w:type="dxa"/>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both"/>
              <w:rPr>
                <w:rFonts w:ascii="Times New Roman" w:hAnsi="Times New Roman"/>
                <w:sz w:val="26"/>
                <w:szCs w:val="26"/>
              </w:rPr>
            </w:pPr>
            <w:r>
              <w:rPr>
                <w:rFonts w:ascii="Times New Roman" w:hAnsi="Times New Roman"/>
                <w:sz w:val="26"/>
                <w:szCs w:val="26"/>
              </w:rPr>
              <w:t>Владеет языком, присущим научному стилю речи</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sz w:val="26"/>
                <w:szCs w:val="26"/>
              </w:rPr>
            </w:pPr>
            <w:r>
              <w:rPr>
                <w:rFonts w:ascii="Times New Roman" w:hAnsi="Times New Roman"/>
                <w:sz w:val="26"/>
                <w:szCs w:val="26"/>
              </w:rPr>
              <w:t>5</w:t>
            </w:r>
          </w:p>
        </w:tc>
      </w:tr>
      <w:tr w:rsidR="00533621">
        <w:trPr>
          <w:trHeight w:hRule="exact" w:val="425"/>
        </w:trPr>
        <w:tc>
          <w:tcPr>
            <w:tcW w:w="7593" w:type="dxa"/>
            <w:gridSpan w:val="2"/>
            <w:tcBorders>
              <w:top w:val="single" w:sz="4" w:space="0" w:color="000000"/>
              <w:left w:val="single" w:sz="4" w:space="0" w:color="000000"/>
              <w:bottom w:val="single" w:sz="4" w:space="0" w:color="000000"/>
            </w:tcBorders>
            <w:shd w:val="clear" w:color="auto" w:fill="auto"/>
          </w:tcPr>
          <w:p w:rsidR="00533621" w:rsidRDefault="00751817">
            <w:pPr>
              <w:spacing w:line="240" w:lineRule="auto"/>
              <w:jc w:val="center"/>
              <w:rPr>
                <w:rFonts w:ascii="Times New Roman" w:hAnsi="Times New Roman"/>
                <w:b/>
                <w:sz w:val="26"/>
                <w:szCs w:val="26"/>
              </w:rPr>
            </w:pPr>
            <w:r>
              <w:rPr>
                <w:rFonts w:ascii="Times New Roman" w:hAnsi="Times New Roman"/>
                <w:b/>
                <w:sz w:val="26"/>
                <w:szCs w:val="26"/>
              </w:rPr>
              <w:t>ВСЕГО</w:t>
            </w:r>
          </w:p>
        </w:tc>
        <w:tc>
          <w:tcPr>
            <w:tcW w:w="2271" w:type="dxa"/>
            <w:tcBorders>
              <w:top w:val="single" w:sz="4" w:space="0" w:color="000000"/>
              <w:left w:val="single" w:sz="4" w:space="0" w:color="000000"/>
              <w:bottom w:val="single" w:sz="4" w:space="0" w:color="000000"/>
              <w:right w:val="single" w:sz="4" w:space="0" w:color="000000"/>
            </w:tcBorders>
            <w:shd w:val="clear" w:color="auto" w:fill="auto"/>
          </w:tcPr>
          <w:p w:rsidR="00533621" w:rsidRDefault="00751817">
            <w:pPr>
              <w:spacing w:line="240" w:lineRule="auto"/>
              <w:jc w:val="center"/>
              <w:rPr>
                <w:rFonts w:ascii="Times New Roman" w:hAnsi="Times New Roman"/>
                <w:b/>
                <w:sz w:val="26"/>
                <w:szCs w:val="26"/>
              </w:rPr>
            </w:pPr>
            <w:r>
              <w:rPr>
                <w:rFonts w:ascii="Times New Roman" w:hAnsi="Times New Roman"/>
                <w:b/>
                <w:sz w:val="26"/>
                <w:szCs w:val="26"/>
              </w:rPr>
              <w:t>100</w:t>
            </w:r>
          </w:p>
        </w:tc>
      </w:tr>
    </w:tbl>
    <w:p w:rsidR="00533621" w:rsidRDefault="00533621">
      <w:pPr>
        <w:autoSpaceDE w:val="0"/>
        <w:spacing w:after="0" w:line="240" w:lineRule="auto"/>
        <w:jc w:val="both"/>
        <w:rPr>
          <w:rFonts w:ascii="Times New Roman" w:hAnsi="Times New Roman"/>
          <w:color w:val="000000"/>
          <w:sz w:val="27"/>
          <w:szCs w:val="27"/>
        </w:rPr>
      </w:pPr>
    </w:p>
    <w:p w:rsidR="00533621" w:rsidRDefault="00751817">
      <w:pPr>
        <w:autoSpaceDE w:val="0"/>
        <w:spacing w:after="0" w:line="240" w:lineRule="auto"/>
        <w:jc w:val="center"/>
        <w:rPr>
          <w:rFonts w:ascii="Times New Roman" w:hAnsi="Times New Roman"/>
          <w:b/>
          <w:bCs/>
          <w:color w:val="000000"/>
          <w:sz w:val="27"/>
          <w:szCs w:val="27"/>
        </w:rPr>
      </w:pPr>
      <w:r>
        <w:rPr>
          <w:rFonts w:ascii="Times New Roman" w:hAnsi="Times New Roman"/>
          <w:b/>
          <w:bCs/>
          <w:color w:val="000000"/>
          <w:sz w:val="27"/>
          <w:szCs w:val="27"/>
        </w:rPr>
        <w:t>6. Примерный перечень вопросов и типов заданий для подготовки к вступительному испытанию</w:t>
      </w:r>
    </w:p>
    <w:p w:rsidR="00533621" w:rsidRDefault="00533621">
      <w:pPr>
        <w:autoSpaceDE w:val="0"/>
        <w:spacing w:after="0" w:line="240" w:lineRule="auto"/>
        <w:jc w:val="center"/>
        <w:rPr>
          <w:rFonts w:ascii="Times New Roman" w:hAnsi="Times New Roman"/>
          <w:b/>
          <w:bCs/>
          <w:color w:val="000000"/>
          <w:sz w:val="27"/>
          <w:szCs w:val="27"/>
        </w:rPr>
      </w:pPr>
    </w:p>
    <w:p w:rsidR="00533621" w:rsidRDefault="00751817">
      <w:pPr>
        <w:autoSpaceDE w:val="0"/>
        <w:spacing w:after="0" w:line="240" w:lineRule="auto"/>
        <w:ind w:firstLine="708"/>
        <w:jc w:val="both"/>
      </w:pPr>
      <w:r>
        <w:rPr>
          <w:rFonts w:ascii="Times New Roman" w:hAnsi="Times New Roman"/>
          <w:color w:val="000000"/>
          <w:sz w:val="27"/>
          <w:szCs w:val="27"/>
        </w:rPr>
        <w:t>В экзаменационный билет могут быть включены следующие задания, ориентированные на выявление умений и навыков работы с научным текстом и знание специфики научной коммуникации.</w:t>
      </w:r>
    </w:p>
    <w:p w:rsidR="00533621" w:rsidRPr="000030AB" w:rsidRDefault="00751817">
      <w:pPr>
        <w:widowControl w:val="0"/>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Например.</w:t>
      </w:r>
    </w:p>
    <w:p w:rsidR="00533621" w:rsidRDefault="00751817">
      <w:p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 xml:space="preserve">На основе знаний характерных признаков научного стиля: </w:t>
      </w:r>
    </w:p>
    <w:p w:rsidR="00533621" w:rsidRDefault="00751817">
      <w:pPr>
        <w:pStyle w:val="a8"/>
        <w:numPr>
          <w:ilvl w:val="0"/>
          <w:numId w:val="2"/>
        </w:numPr>
        <w:autoSpaceDE w:val="0"/>
        <w:spacing w:after="0" w:line="240" w:lineRule="auto"/>
        <w:ind w:left="709" w:hanging="289"/>
        <w:jc w:val="both"/>
        <w:rPr>
          <w:rFonts w:ascii="Times New Roman" w:hAnsi="Times New Roman"/>
          <w:color w:val="000000"/>
          <w:sz w:val="27"/>
          <w:szCs w:val="27"/>
        </w:rPr>
      </w:pPr>
      <w:r>
        <w:rPr>
          <w:rFonts w:ascii="Times New Roman" w:hAnsi="Times New Roman"/>
          <w:color w:val="000000"/>
          <w:sz w:val="27"/>
          <w:szCs w:val="27"/>
        </w:rPr>
        <w:t>доказать принадлежность конкретного текста к сфере научной коммуникации.</w:t>
      </w:r>
    </w:p>
    <w:p w:rsidR="00533621" w:rsidRDefault="00751817">
      <w:pPr>
        <w:autoSpaceDE w:val="0"/>
        <w:spacing w:after="0" w:line="240" w:lineRule="auto"/>
        <w:ind w:left="709" w:hanging="709"/>
        <w:jc w:val="both"/>
        <w:rPr>
          <w:rFonts w:ascii="Times New Roman" w:hAnsi="Times New Roman"/>
          <w:color w:val="000000"/>
          <w:sz w:val="27"/>
          <w:szCs w:val="27"/>
        </w:rPr>
      </w:pPr>
      <w:r>
        <w:rPr>
          <w:rFonts w:ascii="Times New Roman" w:hAnsi="Times New Roman"/>
          <w:color w:val="000000"/>
          <w:sz w:val="27"/>
          <w:szCs w:val="27"/>
        </w:rPr>
        <w:t>На основе знаний характерных признаков и типологии терминов:</w:t>
      </w:r>
    </w:p>
    <w:p w:rsidR="00533621" w:rsidRDefault="00751817">
      <w:pPr>
        <w:pStyle w:val="a8"/>
        <w:numPr>
          <w:ilvl w:val="0"/>
          <w:numId w:val="2"/>
        </w:numPr>
        <w:autoSpaceDE w:val="0"/>
        <w:spacing w:after="0" w:line="240" w:lineRule="auto"/>
        <w:ind w:left="709" w:hanging="289"/>
        <w:jc w:val="both"/>
        <w:rPr>
          <w:rFonts w:ascii="Times New Roman" w:hAnsi="Times New Roman"/>
          <w:color w:val="000000"/>
          <w:sz w:val="27"/>
          <w:szCs w:val="27"/>
        </w:rPr>
      </w:pPr>
      <w:r>
        <w:rPr>
          <w:rFonts w:ascii="Times New Roman" w:hAnsi="Times New Roman"/>
          <w:color w:val="000000"/>
          <w:sz w:val="27"/>
          <w:szCs w:val="27"/>
        </w:rPr>
        <w:t>выбрать из текста специальные термины и аргументировать их принадлежность к терминологическому полю текста.</w:t>
      </w:r>
    </w:p>
    <w:p w:rsidR="00533621" w:rsidRDefault="00751817">
      <w:p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На основе знаний типологических признаков и характеристик научного текста:</w:t>
      </w:r>
    </w:p>
    <w:p w:rsidR="00533621" w:rsidRDefault="00751817">
      <w:pPr>
        <w:autoSpaceDE w:val="0"/>
        <w:spacing w:after="0" w:line="240" w:lineRule="auto"/>
        <w:jc w:val="both"/>
      </w:pPr>
      <w:r>
        <w:rPr>
          <w:rFonts w:ascii="Times New Roman" w:hAnsi="Times New Roman"/>
          <w:color w:val="000000"/>
          <w:sz w:val="27"/>
          <w:szCs w:val="27"/>
        </w:rPr>
        <w:t xml:space="preserve">1. </w:t>
      </w:r>
      <w:r>
        <w:rPr>
          <w:rFonts w:ascii="Times New Roman" w:hAnsi="Times New Roman"/>
          <w:i/>
          <w:iCs/>
          <w:color w:val="000000"/>
          <w:sz w:val="27"/>
          <w:szCs w:val="27"/>
        </w:rPr>
        <w:t>составить</w:t>
      </w:r>
      <w:r>
        <w:rPr>
          <w:rFonts w:ascii="Times New Roman" w:hAnsi="Times New Roman"/>
          <w:color w:val="000000"/>
          <w:sz w:val="27"/>
          <w:szCs w:val="27"/>
        </w:rPr>
        <w:t>:</w:t>
      </w:r>
    </w:p>
    <w:p w:rsidR="00533621" w:rsidRDefault="00751817">
      <w:pPr>
        <w:pStyle w:val="a8"/>
        <w:numPr>
          <w:ilvl w:val="0"/>
          <w:numId w:val="2"/>
        </w:num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аннотацию;</w:t>
      </w:r>
    </w:p>
    <w:p w:rsidR="00533621" w:rsidRDefault="00751817">
      <w:pPr>
        <w:pStyle w:val="a8"/>
        <w:numPr>
          <w:ilvl w:val="0"/>
          <w:numId w:val="2"/>
        </w:num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список ключевых слов;</w:t>
      </w:r>
    </w:p>
    <w:p w:rsidR="00533621" w:rsidRDefault="00751817">
      <w:pPr>
        <w:pStyle w:val="a8"/>
        <w:numPr>
          <w:ilvl w:val="0"/>
          <w:numId w:val="2"/>
        </w:num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опорные тезисы.</w:t>
      </w:r>
    </w:p>
    <w:p w:rsidR="00533621" w:rsidRDefault="00751817">
      <w:pPr>
        <w:autoSpaceDE w:val="0"/>
        <w:spacing w:after="0" w:line="240" w:lineRule="auto"/>
        <w:jc w:val="both"/>
      </w:pPr>
      <w:r>
        <w:rPr>
          <w:rFonts w:ascii="Times New Roman" w:hAnsi="Times New Roman"/>
          <w:color w:val="000000"/>
          <w:sz w:val="27"/>
          <w:szCs w:val="27"/>
        </w:rPr>
        <w:t xml:space="preserve">2. </w:t>
      </w:r>
      <w:r>
        <w:rPr>
          <w:rFonts w:ascii="Times New Roman" w:hAnsi="Times New Roman"/>
          <w:i/>
          <w:iCs/>
          <w:color w:val="000000"/>
          <w:sz w:val="27"/>
          <w:szCs w:val="27"/>
        </w:rPr>
        <w:t>предложить</w:t>
      </w:r>
    </w:p>
    <w:p w:rsidR="00533621" w:rsidRDefault="00751817">
      <w:pPr>
        <w:pStyle w:val="a8"/>
        <w:widowControl w:val="0"/>
        <w:numPr>
          <w:ilvl w:val="0"/>
          <w:numId w:val="3"/>
        </w:num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название;</w:t>
      </w:r>
    </w:p>
    <w:p w:rsidR="00533621" w:rsidRDefault="00751817">
      <w:pPr>
        <w:widowControl w:val="0"/>
        <w:autoSpaceDE w:val="0"/>
        <w:spacing w:after="0" w:line="240" w:lineRule="auto"/>
        <w:jc w:val="both"/>
      </w:pPr>
      <w:r>
        <w:rPr>
          <w:rFonts w:ascii="Times New Roman" w:hAnsi="Times New Roman"/>
          <w:color w:val="000000"/>
          <w:sz w:val="27"/>
          <w:szCs w:val="27"/>
        </w:rPr>
        <w:t xml:space="preserve">3. </w:t>
      </w:r>
      <w:r>
        <w:rPr>
          <w:rFonts w:ascii="Times New Roman" w:hAnsi="Times New Roman"/>
          <w:i/>
          <w:iCs/>
          <w:color w:val="000000"/>
          <w:sz w:val="27"/>
          <w:szCs w:val="27"/>
        </w:rPr>
        <w:t>определить</w:t>
      </w:r>
      <w:r>
        <w:rPr>
          <w:rFonts w:ascii="Times New Roman" w:hAnsi="Times New Roman"/>
          <w:color w:val="000000"/>
          <w:sz w:val="27"/>
          <w:szCs w:val="27"/>
        </w:rPr>
        <w:t>:</w:t>
      </w:r>
    </w:p>
    <w:p w:rsidR="00533621" w:rsidRDefault="00751817">
      <w:pPr>
        <w:pStyle w:val="a8"/>
        <w:widowControl w:val="0"/>
        <w:numPr>
          <w:ilvl w:val="0"/>
          <w:numId w:val="3"/>
        </w:num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основную проблематику;</w:t>
      </w:r>
    </w:p>
    <w:p w:rsidR="00533621" w:rsidRDefault="00751817">
      <w:pPr>
        <w:pStyle w:val="a8"/>
        <w:widowControl w:val="0"/>
        <w:numPr>
          <w:ilvl w:val="0"/>
          <w:numId w:val="3"/>
        </w:numPr>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область научных знаний.</w:t>
      </w:r>
    </w:p>
    <w:p w:rsidR="00533621" w:rsidRDefault="00533621">
      <w:pPr>
        <w:widowControl w:val="0"/>
        <w:autoSpaceDE w:val="0"/>
        <w:spacing w:after="0" w:line="240" w:lineRule="auto"/>
        <w:jc w:val="center"/>
        <w:rPr>
          <w:rFonts w:ascii="Times New Roman" w:hAnsi="Times New Roman"/>
          <w:b/>
          <w:bCs/>
          <w:color w:val="000000"/>
          <w:sz w:val="27"/>
          <w:szCs w:val="27"/>
        </w:rPr>
      </w:pPr>
    </w:p>
    <w:p w:rsidR="00533621" w:rsidRDefault="00751817">
      <w:pPr>
        <w:widowControl w:val="0"/>
        <w:autoSpaceDE w:val="0"/>
        <w:spacing w:after="0" w:line="240" w:lineRule="auto"/>
        <w:jc w:val="center"/>
        <w:rPr>
          <w:rFonts w:ascii="Times New Roman" w:hAnsi="Times New Roman"/>
          <w:b/>
          <w:bCs/>
          <w:color w:val="000000"/>
          <w:sz w:val="27"/>
          <w:szCs w:val="27"/>
        </w:rPr>
      </w:pPr>
      <w:r>
        <w:rPr>
          <w:rFonts w:ascii="Times New Roman" w:hAnsi="Times New Roman"/>
          <w:b/>
          <w:bCs/>
          <w:color w:val="000000"/>
          <w:sz w:val="27"/>
          <w:szCs w:val="27"/>
        </w:rPr>
        <w:lastRenderedPageBreak/>
        <w:t>7. Рекомендуемая литература</w:t>
      </w:r>
    </w:p>
    <w:p w:rsidR="00533621" w:rsidRDefault="00533621">
      <w:pPr>
        <w:widowControl w:val="0"/>
        <w:autoSpaceDE w:val="0"/>
        <w:spacing w:after="0" w:line="240" w:lineRule="auto"/>
        <w:jc w:val="both"/>
        <w:rPr>
          <w:rFonts w:ascii="Times New Roman" w:hAnsi="Times New Roman"/>
          <w:b/>
          <w:bCs/>
          <w:color w:val="000000"/>
          <w:sz w:val="27"/>
          <w:szCs w:val="27"/>
        </w:rPr>
      </w:pPr>
    </w:p>
    <w:p w:rsidR="00533621" w:rsidRDefault="00751817">
      <w:pPr>
        <w:widowControl w:val="0"/>
        <w:autoSpaceDE w:val="0"/>
        <w:spacing w:after="0" w:line="240" w:lineRule="auto"/>
        <w:jc w:val="both"/>
      </w:pPr>
      <w:r>
        <w:rPr>
          <w:rFonts w:ascii="Times New Roman" w:hAnsi="Times New Roman"/>
          <w:i/>
          <w:iCs/>
          <w:color w:val="000000"/>
          <w:sz w:val="27"/>
          <w:szCs w:val="27"/>
        </w:rPr>
        <w:t xml:space="preserve">Кожина М.Н., Дускаева Л.Р.,Салимовский В.А. </w:t>
      </w:r>
      <w:r>
        <w:rPr>
          <w:rFonts w:ascii="Times New Roman" w:hAnsi="Times New Roman"/>
          <w:color w:val="000000"/>
          <w:sz w:val="27"/>
          <w:szCs w:val="27"/>
        </w:rPr>
        <w:t>Стилистика русского языка. – М., 2008. Стр. 289-319 (Научный стиль).</w:t>
      </w:r>
    </w:p>
    <w:p w:rsidR="00533621" w:rsidRDefault="00751817">
      <w:pPr>
        <w:widowControl w:val="0"/>
        <w:autoSpaceDE w:val="0"/>
        <w:spacing w:after="0" w:line="240" w:lineRule="auto"/>
        <w:jc w:val="both"/>
      </w:pPr>
      <w:r>
        <w:rPr>
          <w:rFonts w:ascii="Times New Roman" w:hAnsi="Times New Roman"/>
          <w:i/>
          <w:iCs/>
          <w:color w:val="000000"/>
          <w:sz w:val="27"/>
          <w:szCs w:val="27"/>
        </w:rPr>
        <w:t xml:space="preserve">Котюрова М.П. </w:t>
      </w:r>
      <w:r>
        <w:rPr>
          <w:rFonts w:ascii="Times New Roman" w:hAnsi="Times New Roman"/>
          <w:color w:val="000000"/>
          <w:sz w:val="27"/>
          <w:szCs w:val="27"/>
        </w:rPr>
        <w:t>Культура научной речи: Текст и его редактирование. – Пермь, 2005.</w:t>
      </w:r>
    </w:p>
    <w:p w:rsidR="00533621" w:rsidRDefault="00751817">
      <w:pPr>
        <w:widowControl w:val="0"/>
        <w:autoSpaceDE w:val="0"/>
        <w:spacing w:after="0" w:line="240" w:lineRule="auto"/>
        <w:jc w:val="both"/>
      </w:pPr>
      <w:r>
        <w:rPr>
          <w:rFonts w:ascii="Times New Roman" w:hAnsi="Times New Roman"/>
          <w:i/>
          <w:iCs/>
          <w:color w:val="000000"/>
          <w:sz w:val="27"/>
          <w:szCs w:val="27"/>
        </w:rPr>
        <w:t>Лейчик В.М</w:t>
      </w:r>
      <w:r>
        <w:rPr>
          <w:rFonts w:ascii="Times New Roman" w:hAnsi="Times New Roman"/>
          <w:color w:val="000000"/>
          <w:sz w:val="27"/>
          <w:szCs w:val="27"/>
        </w:rPr>
        <w:t>. Терминоведение: Предмет, методы, структура. – Издательство: Книжный дом «ЛИБРОКОМ», 2009.</w:t>
      </w:r>
    </w:p>
    <w:p w:rsidR="00533621" w:rsidRDefault="00751817">
      <w:pPr>
        <w:widowControl w:val="0"/>
        <w:autoSpaceDE w:val="0"/>
        <w:spacing w:after="0" w:line="240" w:lineRule="auto"/>
        <w:jc w:val="both"/>
      </w:pPr>
      <w:r>
        <w:rPr>
          <w:rFonts w:ascii="Times New Roman" w:hAnsi="Times New Roman"/>
          <w:i/>
          <w:iCs/>
          <w:color w:val="000000"/>
          <w:sz w:val="27"/>
          <w:szCs w:val="27"/>
        </w:rPr>
        <w:t xml:space="preserve">Шелов С. Д. </w:t>
      </w:r>
      <w:r>
        <w:rPr>
          <w:rFonts w:ascii="Times New Roman" w:hAnsi="Times New Roman"/>
          <w:color w:val="000000"/>
          <w:sz w:val="27"/>
          <w:szCs w:val="27"/>
        </w:rPr>
        <w:t>Термин. Терминологичность. Терминологические определения. – СПб.: Филологический фак-т СПбГУ, 2003. – 280 с.</w:t>
      </w:r>
    </w:p>
    <w:p w:rsidR="00533621" w:rsidRDefault="00751817">
      <w:pPr>
        <w:widowControl w:val="0"/>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Интернет-источники:</w:t>
      </w:r>
    </w:p>
    <w:p w:rsidR="00533621" w:rsidRDefault="00751817">
      <w:pPr>
        <w:widowControl w:val="0"/>
        <w:autoSpaceDE w:val="0"/>
        <w:spacing w:after="0" w:line="240" w:lineRule="auto"/>
        <w:jc w:val="both"/>
      </w:pPr>
      <w:r>
        <w:rPr>
          <w:rFonts w:ascii="Times New Roman" w:hAnsi="Times New Roman"/>
          <w:color w:val="000000"/>
          <w:sz w:val="27"/>
          <w:szCs w:val="27"/>
        </w:rPr>
        <w:t xml:space="preserve">Федеральный образовательный портал – </w:t>
      </w:r>
      <w:r>
        <w:rPr>
          <w:rFonts w:ascii="Times New Roman" w:hAnsi="Times New Roman"/>
          <w:color w:val="0000FF"/>
          <w:sz w:val="27"/>
          <w:szCs w:val="27"/>
        </w:rPr>
        <w:t>www.edu.ru</w:t>
      </w:r>
    </w:p>
    <w:p w:rsidR="00533621" w:rsidRDefault="00751817">
      <w:pPr>
        <w:widowControl w:val="0"/>
        <w:autoSpaceDE w:val="0"/>
        <w:spacing w:after="0" w:line="240" w:lineRule="auto"/>
        <w:jc w:val="both"/>
      </w:pPr>
      <w:r>
        <w:rPr>
          <w:rFonts w:ascii="Times New Roman" w:hAnsi="Times New Roman"/>
          <w:color w:val="000000"/>
          <w:sz w:val="27"/>
          <w:szCs w:val="27"/>
        </w:rPr>
        <w:t xml:space="preserve">Образовательный портал – </w:t>
      </w:r>
      <w:r>
        <w:rPr>
          <w:rFonts w:ascii="Times New Roman" w:hAnsi="Times New Roman"/>
          <w:color w:val="0000FF"/>
          <w:sz w:val="27"/>
          <w:szCs w:val="27"/>
        </w:rPr>
        <w:t>www.gramota.ru</w:t>
      </w:r>
    </w:p>
    <w:p w:rsidR="00533621" w:rsidRDefault="00533621">
      <w:pPr>
        <w:widowControl w:val="0"/>
        <w:autoSpaceDE w:val="0"/>
        <w:spacing w:after="0" w:line="240" w:lineRule="auto"/>
        <w:jc w:val="both"/>
        <w:rPr>
          <w:rFonts w:ascii="Times New Roman" w:hAnsi="Times New Roman"/>
          <w:color w:val="0000FF"/>
          <w:sz w:val="27"/>
          <w:szCs w:val="27"/>
        </w:rPr>
      </w:pPr>
    </w:p>
    <w:p w:rsidR="00533621" w:rsidRDefault="00751817">
      <w:pPr>
        <w:widowControl w:val="0"/>
        <w:autoSpaceDE w:val="0"/>
        <w:spacing w:after="0" w:line="240" w:lineRule="auto"/>
        <w:jc w:val="center"/>
      </w:pPr>
      <w:r>
        <w:rPr>
          <w:rFonts w:ascii="Times New Roman" w:hAnsi="Times New Roman"/>
          <w:b/>
          <w:bCs/>
          <w:color w:val="000000"/>
          <w:sz w:val="27"/>
          <w:szCs w:val="27"/>
        </w:rPr>
        <w:t>8. Авторы-составители программы</w:t>
      </w:r>
    </w:p>
    <w:p w:rsidR="00533621" w:rsidRDefault="00533621">
      <w:pPr>
        <w:widowControl w:val="0"/>
        <w:autoSpaceDE w:val="0"/>
        <w:spacing w:after="0" w:line="240" w:lineRule="auto"/>
        <w:jc w:val="both"/>
        <w:rPr>
          <w:rFonts w:ascii="Times New Roman" w:hAnsi="Times New Roman"/>
          <w:b/>
          <w:bCs/>
          <w:color w:val="000000"/>
          <w:sz w:val="27"/>
          <w:szCs w:val="27"/>
        </w:rPr>
      </w:pPr>
    </w:p>
    <w:p w:rsidR="00533621" w:rsidRDefault="00751817">
      <w:pPr>
        <w:widowControl w:val="0"/>
        <w:autoSpaceDE w:val="0"/>
        <w:spacing w:after="0" w:line="240" w:lineRule="auto"/>
        <w:jc w:val="both"/>
      </w:pPr>
      <w:r>
        <w:rPr>
          <w:rFonts w:ascii="Times New Roman" w:hAnsi="Times New Roman"/>
          <w:i/>
          <w:iCs/>
          <w:color w:val="000000"/>
          <w:sz w:val="27"/>
          <w:szCs w:val="27"/>
        </w:rPr>
        <w:t xml:space="preserve">Беляева Л.Н., </w:t>
      </w:r>
      <w:r>
        <w:rPr>
          <w:rFonts w:ascii="Times New Roman" w:hAnsi="Times New Roman"/>
          <w:color w:val="000000"/>
          <w:sz w:val="27"/>
          <w:szCs w:val="27"/>
        </w:rPr>
        <w:t>доктор филологических наук, профессор;</w:t>
      </w:r>
    </w:p>
    <w:p w:rsidR="00533621" w:rsidRDefault="00751817">
      <w:pPr>
        <w:widowControl w:val="0"/>
        <w:autoSpaceDE w:val="0"/>
        <w:spacing w:after="0" w:line="240" w:lineRule="auto"/>
        <w:jc w:val="both"/>
      </w:pPr>
      <w:r>
        <w:rPr>
          <w:rFonts w:ascii="Times New Roman" w:hAnsi="Times New Roman"/>
          <w:i/>
          <w:iCs/>
          <w:color w:val="000000"/>
          <w:sz w:val="27"/>
          <w:szCs w:val="27"/>
        </w:rPr>
        <w:t>Виландеберк А.А</w:t>
      </w:r>
      <w:r>
        <w:rPr>
          <w:rFonts w:ascii="Times New Roman" w:hAnsi="Times New Roman"/>
          <w:color w:val="000000"/>
          <w:sz w:val="27"/>
          <w:szCs w:val="27"/>
        </w:rPr>
        <w:t>., кандидат филологических наук, доцент;</w:t>
      </w:r>
    </w:p>
    <w:p w:rsidR="00533621" w:rsidRDefault="00751817">
      <w:pPr>
        <w:widowControl w:val="0"/>
        <w:autoSpaceDE w:val="0"/>
        <w:spacing w:after="0" w:line="240" w:lineRule="auto"/>
        <w:jc w:val="both"/>
      </w:pPr>
      <w:r>
        <w:rPr>
          <w:rFonts w:ascii="Times New Roman" w:hAnsi="Times New Roman"/>
          <w:i/>
          <w:iCs/>
          <w:color w:val="000000"/>
          <w:sz w:val="27"/>
          <w:szCs w:val="27"/>
        </w:rPr>
        <w:t xml:space="preserve">Куликова И.С., </w:t>
      </w:r>
      <w:r>
        <w:rPr>
          <w:rFonts w:ascii="Times New Roman" w:hAnsi="Times New Roman"/>
          <w:color w:val="000000"/>
          <w:sz w:val="27"/>
          <w:szCs w:val="27"/>
        </w:rPr>
        <w:t>кандидат филологических наук, доцент;</w:t>
      </w:r>
    </w:p>
    <w:p w:rsidR="00533621" w:rsidRDefault="00751817">
      <w:pPr>
        <w:widowControl w:val="0"/>
        <w:autoSpaceDE w:val="0"/>
        <w:spacing w:after="0" w:line="240" w:lineRule="auto"/>
        <w:jc w:val="both"/>
      </w:pPr>
      <w:r>
        <w:rPr>
          <w:rFonts w:ascii="Times New Roman" w:hAnsi="Times New Roman"/>
          <w:i/>
          <w:iCs/>
          <w:color w:val="000000"/>
          <w:sz w:val="27"/>
          <w:szCs w:val="27"/>
        </w:rPr>
        <w:t>Лысакова И.П</w:t>
      </w:r>
      <w:r>
        <w:rPr>
          <w:rFonts w:ascii="Times New Roman" w:hAnsi="Times New Roman"/>
          <w:color w:val="000000"/>
          <w:sz w:val="27"/>
          <w:szCs w:val="27"/>
        </w:rPr>
        <w:t>., доктор филологических наук, профессор;</w:t>
      </w:r>
    </w:p>
    <w:p w:rsidR="00533621" w:rsidRDefault="00751817">
      <w:pPr>
        <w:widowControl w:val="0"/>
        <w:autoSpaceDE w:val="0"/>
        <w:spacing w:after="0" w:line="240" w:lineRule="auto"/>
        <w:jc w:val="both"/>
      </w:pPr>
      <w:r>
        <w:rPr>
          <w:rFonts w:ascii="Times New Roman" w:hAnsi="Times New Roman"/>
          <w:i/>
          <w:iCs/>
          <w:color w:val="000000"/>
          <w:sz w:val="27"/>
          <w:szCs w:val="27"/>
        </w:rPr>
        <w:t xml:space="preserve">Черняк В.Д., </w:t>
      </w:r>
      <w:r>
        <w:rPr>
          <w:rFonts w:ascii="Times New Roman" w:hAnsi="Times New Roman"/>
          <w:color w:val="000000"/>
          <w:sz w:val="27"/>
          <w:szCs w:val="27"/>
        </w:rPr>
        <w:t>доктор филологических наук, профессор;</w:t>
      </w:r>
    </w:p>
    <w:p w:rsidR="00533621" w:rsidRDefault="00751817">
      <w:pPr>
        <w:widowControl w:val="0"/>
        <w:autoSpaceDE w:val="0"/>
        <w:spacing w:after="0" w:line="240" w:lineRule="auto"/>
        <w:jc w:val="both"/>
      </w:pPr>
      <w:r>
        <w:rPr>
          <w:rFonts w:ascii="Times New Roman" w:hAnsi="Times New Roman"/>
          <w:i/>
          <w:iCs/>
          <w:color w:val="000000"/>
          <w:sz w:val="27"/>
          <w:szCs w:val="27"/>
        </w:rPr>
        <w:t xml:space="preserve">Шубина Н.Л., </w:t>
      </w:r>
      <w:r>
        <w:rPr>
          <w:rFonts w:ascii="Times New Roman" w:hAnsi="Times New Roman"/>
          <w:color w:val="000000"/>
          <w:sz w:val="27"/>
          <w:szCs w:val="27"/>
        </w:rPr>
        <w:t>доктор филологических наук, профессор.</w:t>
      </w:r>
    </w:p>
    <w:p w:rsidR="00533621" w:rsidRDefault="00533621">
      <w:pPr>
        <w:widowControl w:val="0"/>
        <w:autoSpaceDE w:val="0"/>
        <w:spacing w:after="0" w:line="240" w:lineRule="auto"/>
        <w:jc w:val="both"/>
        <w:rPr>
          <w:rFonts w:ascii="Times New Roman" w:hAnsi="Times New Roman"/>
          <w:color w:val="000000"/>
          <w:sz w:val="27"/>
          <w:szCs w:val="27"/>
        </w:rPr>
      </w:pPr>
    </w:p>
    <w:p w:rsidR="00533621" w:rsidRDefault="00751817">
      <w:pPr>
        <w:widowControl w:val="0"/>
        <w:autoSpaceDE w:val="0"/>
        <w:spacing w:after="0" w:line="240" w:lineRule="auto"/>
        <w:jc w:val="center"/>
        <w:rPr>
          <w:rFonts w:ascii="Times New Roman" w:hAnsi="Times New Roman"/>
          <w:b/>
          <w:bCs/>
          <w:color w:val="000000"/>
          <w:sz w:val="27"/>
          <w:szCs w:val="27"/>
        </w:rPr>
      </w:pPr>
      <w:r>
        <w:rPr>
          <w:rFonts w:ascii="Times New Roman" w:hAnsi="Times New Roman"/>
          <w:b/>
          <w:bCs/>
          <w:color w:val="000000"/>
          <w:sz w:val="27"/>
          <w:szCs w:val="27"/>
        </w:rPr>
        <w:t>9. Приложение</w:t>
      </w:r>
    </w:p>
    <w:p w:rsidR="00533621" w:rsidRDefault="00533621">
      <w:pPr>
        <w:widowControl w:val="0"/>
        <w:autoSpaceDE w:val="0"/>
        <w:spacing w:after="0" w:line="240" w:lineRule="auto"/>
        <w:jc w:val="center"/>
        <w:rPr>
          <w:rFonts w:ascii="Times New Roman" w:hAnsi="Times New Roman"/>
          <w:b/>
          <w:bCs/>
          <w:color w:val="000000"/>
          <w:sz w:val="27"/>
          <w:szCs w:val="27"/>
        </w:rPr>
      </w:pPr>
    </w:p>
    <w:p w:rsidR="00533621" w:rsidRDefault="00751817">
      <w:pPr>
        <w:widowControl w:val="0"/>
        <w:autoSpaceDE w:val="0"/>
        <w:spacing w:after="0" w:line="240" w:lineRule="auto"/>
        <w:jc w:val="both"/>
        <w:rPr>
          <w:rFonts w:ascii="Times New Roman" w:hAnsi="Times New Roman"/>
          <w:color w:val="000000"/>
          <w:sz w:val="27"/>
          <w:szCs w:val="27"/>
        </w:rPr>
      </w:pPr>
      <w:r>
        <w:rPr>
          <w:rFonts w:ascii="Times New Roman" w:hAnsi="Times New Roman"/>
          <w:color w:val="000000"/>
          <w:sz w:val="27"/>
          <w:szCs w:val="27"/>
        </w:rPr>
        <w:t>Образцы текстов для анализа</w:t>
      </w:r>
    </w:p>
    <w:p w:rsidR="00533621" w:rsidRDefault="00533621">
      <w:pPr>
        <w:widowControl w:val="0"/>
        <w:autoSpaceDE w:val="0"/>
        <w:spacing w:after="0" w:line="240" w:lineRule="auto"/>
        <w:jc w:val="both"/>
        <w:rPr>
          <w:rFonts w:ascii="Times New Roman" w:hAnsi="Times New Roman"/>
          <w:color w:val="000000"/>
          <w:sz w:val="27"/>
          <w:szCs w:val="27"/>
        </w:rPr>
      </w:pPr>
    </w:p>
    <w:p w:rsidR="00533621" w:rsidRDefault="00751817">
      <w:pPr>
        <w:widowControl w:val="0"/>
        <w:autoSpaceDE w:val="0"/>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Текст № 1.</w:t>
      </w:r>
    </w:p>
    <w:p w:rsidR="00533621" w:rsidRDefault="00751817">
      <w:pPr>
        <w:widowControl w:val="0"/>
        <w:autoSpaceDE w:val="0"/>
        <w:spacing w:after="0" w:line="240" w:lineRule="auto"/>
        <w:jc w:val="both"/>
      </w:pPr>
      <w:r>
        <w:rPr>
          <w:rFonts w:ascii="Times New Roman" w:hAnsi="Times New Roman"/>
          <w:b/>
          <w:bCs/>
          <w:i/>
          <w:iCs/>
          <w:color w:val="000000"/>
          <w:sz w:val="26"/>
          <w:szCs w:val="26"/>
        </w:rPr>
        <w:t xml:space="preserve">Шимберг С.С. </w:t>
      </w:r>
      <w:r>
        <w:rPr>
          <w:rFonts w:ascii="Times New Roman" w:hAnsi="Times New Roman"/>
          <w:b/>
          <w:bCs/>
          <w:color w:val="000000"/>
          <w:sz w:val="26"/>
          <w:szCs w:val="26"/>
        </w:rPr>
        <w:t xml:space="preserve">Универсальное и идиоэтническое в англоязычном и русскоязычном научном дискурсе (переводческий аспект) </w:t>
      </w:r>
      <w:r>
        <w:rPr>
          <w:rFonts w:ascii="Times New Roman" w:hAnsi="Times New Roman"/>
          <w:color w:val="000000"/>
          <w:sz w:val="26"/>
          <w:szCs w:val="26"/>
        </w:rPr>
        <w:t>// Когнитивная лингвистика: ментальные основы и языковая реализация. Сб. статей к юб. проф. Н.А. Кобриной: Часть II. Текст и перевод в когнитивном аспекте. / Отв. ред. Н.А. Абиева, Е.А. Беличенко. – СПб., 2005.</w:t>
      </w:r>
    </w:p>
    <w:p w:rsidR="00533621" w:rsidRDefault="00751817">
      <w:pPr>
        <w:widowControl w:val="0"/>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&lt;…&gt; Научный (шире – научно-технический) дискурс (НТД) на первый взгляд</w:t>
      </w:r>
    </w:p>
    <w:p w:rsidR="00533621" w:rsidRDefault="00751817">
      <w:pPr>
        <w:widowControl w:val="0"/>
        <w:autoSpaceDE w:val="0"/>
        <w:spacing w:after="0" w:line="240" w:lineRule="auto"/>
        <w:jc w:val="both"/>
      </w:pPr>
      <w:r>
        <w:rPr>
          <w:rFonts w:ascii="Times New Roman" w:hAnsi="Times New Roman"/>
          <w:color w:val="000000"/>
          <w:sz w:val="26"/>
          <w:szCs w:val="26"/>
        </w:rPr>
        <w:t xml:space="preserve">предстает наиболее унифицированным и строгим из всех видов дискурса, исключающим какую-либо вариативность в разных культурах, что может быть связано с его адресованностью прежде всего специалистам в определенной области науки или техники независимо от их национально-культурной принадлежности. НТД на любом языке имеет в качестве главной коммуникативной цели концептуально-информативную. При этом к универсальным требованиям к структуре НТД относятся логичность (строгая последовательность, четкая связь между основной идеей и деталями), точность и объективность. Отдельные тексты, принадлежащие к данному дискурсу, могут обладать указанными чертами в большей или меньшей степени, однако у всех таких текстов обнаруживается преимущественное использование языковых средств, которые способствуют удовлетворению потребностей данной сферы общения. В области </w:t>
      </w:r>
      <w:r>
        <w:rPr>
          <w:rFonts w:ascii="Times New Roman" w:hAnsi="Times New Roman"/>
          <w:b/>
          <w:bCs/>
          <w:color w:val="000000"/>
          <w:sz w:val="26"/>
          <w:szCs w:val="26"/>
        </w:rPr>
        <w:t xml:space="preserve">лексики </w:t>
      </w:r>
      <w:r>
        <w:rPr>
          <w:rFonts w:ascii="Times New Roman" w:hAnsi="Times New Roman"/>
          <w:color w:val="000000"/>
          <w:sz w:val="26"/>
          <w:szCs w:val="26"/>
        </w:rPr>
        <w:t xml:space="preserve">это прежде всего использование научно-технической терминологии и так называемой специальной лексики. Одно из различий русского и  английского НТД заключается в том, что русская терминология в целом </w:t>
      </w:r>
      <w:r>
        <w:rPr>
          <w:rFonts w:ascii="Times New Roman" w:hAnsi="Times New Roman"/>
          <w:color w:val="000000"/>
          <w:sz w:val="26"/>
          <w:szCs w:val="26"/>
        </w:rPr>
        <w:lastRenderedPageBreak/>
        <w:t xml:space="preserve">является более эксплицитной. Это проявляется, в частности, в большей длине термина в русском языке по сравнению с английским. По данным исследования В. И. Хайруллина, средняя длина русского термина составляет 2,45 слова, в то время как английского – 2,19.  Автор объясняет это явление общим стремлением английского языка и мышления к экономии [Хайруллин 1992: 11]. Тенденция английского языкового сознания не выводить на поверхность все компоненты содержания термина приводит к тому, что переводчик, находясь на стадии восприятия текста, может столкнуться с трудностями понимания. </w:t>
      </w:r>
    </w:p>
    <w:p w:rsidR="00533621" w:rsidRDefault="00751817">
      <w:pPr>
        <w:autoSpaceDE w:val="0"/>
        <w:spacing w:after="0" w:line="240" w:lineRule="auto"/>
        <w:jc w:val="both"/>
      </w:pPr>
      <w:r>
        <w:rPr>
          <w:rFonts w:ascii="Times New Roman" w:hAnsi="Times New Roman"/>
          <w:color w:val="000000"/>
          <w:sz w:val="26"/>
          <w:szCs w:val="26"/>
        </w:rPr>
        <w:t xml:space="preserve">Например, встретив в тексте сочетание </w:t>
      </w:r>
      <w:r>
        <w:rPr>
          <w:rFonts w:ascii="Times New Roman" w:hAnsi="Times New Roman"/>
          <w:i/>
          <w:iCs/>
          <w:color w:val="000000"/>
          <w:sz w:val="26"/>
          <w:szCs w:val="26"/>
        </w:rPr>
        <w:t xml:space="preserve">а </w:t>
      </w:r>
      <w:r>
        <w:rPr>
          <w:rFonts w:ascii="Times New Roman" w:hAnsi="Times New Roman"/>
          <w:i/>
          <w:color w:val="000000"/>
          <w:sz w:val="26"/>
          <w:szCs w:val="26"/>
        </w:rPr>
        <w:t>remote crаnе</w:t>
      </w:r>
      <w:r>
        <w:rPr>
          <w:rFonts w:ascii="Times New Roman" w:hAnsi="Times New Roman"/>
          <w:color w:val="000000"/>
          <w:sz w:val="26"/>
          <w:szCs w:val="26"/>
        </w:rPr>
        <w:t xml:space="preserve"> или </w:t>
      </w:r>
      <w:r>
        <w:rPr>
          <w:rFonts w:ascii="Times New Roman" w:hAnsi="Times New Roman"/>
          <w:i/>
          <w:iCs/>
          <w:color w:val="000000"/>
          <w:sz w:val="26"/>
          <w:szCs w:val="26"/>
        </w:rPr>
        <w:t>a liqиid rocket</w:t>
      </w:r>
      <w:r>
        <w:rPr>
          <w:rFonts w:ascii="Times New Roman" w:hAnsi="Times New Roman"/>
          <w:color w:val="000000"/>
          <w:sz w:val="26"/>
          <w:szCs w:val="26"/>
        </w:rPr>
        <w:t xml:space="preserve">, переводчик должен распознать в них эллиптические формы сочетаний </w:t>
      </w:r>
      <w:r>
        <w:rPr>
          <w:rFonts w:ascii="Times New Roman" w:hAnsi="Times New Roman"/>
          <w:i/>
          <w:iCs/>
          <w:color w:val="000000"/>
          <w:sz w:val="26"/>
          <w:szCs w:val="26"/>
        </w:rPr>
        <w:t xml:space="preserve">а remote-operated crаnе </w:t>
      </w:r>
      <w:r>
        <w:rPr>
          <w:rFonts w:ascii="Times New Roman" w:hAnsi="Times New Roman"/>
          <w:color w:val="000000"/>
          <w:sz w:val="26"/>
          <w:szCs w:val="26"/>
        </w:rPr>
        <w:t xml:space="preserve">и </w:t>
      </w:r>
      <w:r>
        <w:rPr>
          <w:rFonts w:ascii="Times New Roman" w:hAnsi="Times New Roman"/>
          <w:i/>
          <w:iCs/>
          <w:color w:val="000000"/>
          <w:sz w:val="26"/>
          <w:szCs w:val="26"/>
        </w:rPr>
        <w:t>liqиid-fuelled rocket</w:t>
      </w:r>
      <w:r>
        <w:rPr>
          <w:rFonts w:ascii="Times New Roman" w:hAnsi="Times New Roman"/>
          <w:color w:val="000000"/>
          <w:sz w:val="26"/>
          <w:szCs w:val="26"/>
        </w:rPr>
        <w:t>. …</w:t>
      </w:r>
    </w:p>
    <w:p w:rsidR="00533621" w:rsidRDefault="00751817">
      <w:pPr>
        <w:autoSpaceDE w:val="0"/>
        <w:spacing w:after="0" w:line="240" w:lineRule="auto"/>
        <w:jc w:val="both"/>
      </w:pPr>
      <w:r>
        <w:rPr>
          <w:rFonts w:ascii="Times New Roman" w:hAnsi="Times New Roman"/>
          <w:color w:val="000000"/>
          <w:sz w:val="26"/>
          <w:szCs w:val="26"/>
        </w:rPr>
        <w:t xml:space="preserve">&lt;…&gt; Говоря о лексике, нельзя не отметить, что русскоязычный НТД характеризуется большей терминологизацией по сравнению с англоязычным. Под большей терминологизацией мы понимаем преобладание в русском НТД слов, обладающих необходимыми свойствами термина – однозначностью, точностью, неэмоциональностью. Сопоставление английской и русской терминосистем показывает, что в английском НТД гораздо больше терминов образовалось путем метафорического или метонимического переноса значения из сферы общенационального языка в специальный подъязык, например: </w:t>
      </w:r>
      <w:r>
        <w:rPr>
          <w:rFonts w:ascii="Times New Roman" w:hAnsi="Times New Roman"/>
          <w:i/>
          <w:iCs/>
          <w:color w:val="000000"/>
          <w:sz w:val="26"/>
          <w:szCs w:val="26"/>
        </w:rPr>
        <w:t xml:space="preserve">hole – скважина, dead – находящийся не под током, ripple – пульсация, life – эксплуатационный период, mud – буровой раствор </w:t>
      </w:r>
      <w:r>
        <w:rPr>
          <w:rFonts w:ascii="Times New Roman" w:hAnsi="Times New Roman"/>
          <w:color w:val="000000"/>
          <w:sz w:val="26"/>
          <w:szCs w:val="26"/>
        </w:rPr>
        <w:t>и т. д. Как видно из примеров, русские соответствия являются более точными, «строго научными» наименованиями, лишенными какой-либо образности.</w:t>
      </w:r>
    </w:p>
    <w:p w:rsidR="00533621" w:rsidRDefault="00751817">
      <w:pPr>
        <w:autoSpaceDE w:val="0"/>
        <w:spacing w:after="0" w:line="240" w:lineRule="auto"/>
        <w:jc w:val="both"/>
      </w:pPr>
      <w:r>
        <w:rPr>
          <w:rFonts w:ascii="Times New Roman" w:hAnsi="Times New Roman"/>
          <w:color w:val="000000"/>
          <w:sz w:val="26"/>
          <w:szCs w:val="26"/>
        </w:rPr>
        <w:t xml:space="preserve">НТД обнаруживает и целый ряд </w:t>
      </w:r>
      <w:r>
        <w:rPr>
          <w:rFonts w:ascii="Times New Roman" w:hAnsi="Times New Roman"/>
          <w:b/>
          <w:bCs/>
          <w:color w:val="000000"/>
          <w:sz w:val="26"/>
          <w:szCs w:val="26"/>
        </w:rPr>
        <w:t xml:space="preserve">грамматических </w:t>
      </w:r>
      <w:r>
        <w:rPr>
          <w:rFonts w:ascii="Times New Roman" w:hAnsi="Times New Roman"/>
          <w:color w:val="000000"/>
          <w:sz w:val="26"/>
          <w:szCs w:val="26"/>
        </w:rPr>
        <w:t>особенностей. Конечно, не существует какой-либо «научно-технической грамматики», однако ряд грамматических явлений отмечается в данном типе дискурса чаще, чем в других, некоторые явления, напротив, встречаются в нем сравнительно редко, другие используются лишь с характерным «лексическим наполнением».</w:t>
      </w:r>
    </w:p>
    <w:p w:rsidR="00533621" w:rsidRDefault="00751817">
      <w:pPr>
        <w:autoSpaceDE w:val="0"/>
        <w:spacing w:after="0" w:line="240" w:lineRule="auto"/>
        <w:jc w:val="both"/>
      </w:pPr>
      <w:r>
        <w:rPr>
          <w:rFonts w:ascii="Times New Roman" w:hAnsi="Times New Roman"/>
          <w:color w:val="000000"/>
          <w:sz w:val="26"/>
          <w:szCs w:val="26"/>
        </w:rPr>
        <w:t xml:space="preserve">Универсальной чертой НТД является его </w:t>
      </w:r>
      <w:r>
        <w:rPr>
          <w:rFonts w:ascii="Times New Roman" w:hAnsi="Times New Roman"/>
          <w:b/>
          <w:bCs/>
          <w:color w:val="000000"/>
          <w:sz w:val="26"/>
          <w:szCs w:val="26"/>
        </w:rPr>
        <w:t>номинативность</w:t>
      </w:r>
      <w:r>
        <w:rPr>
          <w:rFonts w:ascii="Times New Roman" w:hAnsi="Times New Roman"/>
          <w:color w:val="000000"/>
          <w:sz w:val="26"/>
          <w:szCs w:val="26"/>
        </w:rPr>
        <w:t xml:space="preserve">, то есть преобладание именных структур. Дело не только в том, что в научных и технических текстах много названий реальных объектов. Материал показывает, что в таких текстах номинализируются и описания процессов и действий. Вместо того чтобы сказать </w:t>
      </w:r>
      <w:r>
        <w:rPr>
          <w:rFonts w:ascii="Times New Roman" w:hAnsi="Times New Roman"/>
          <w:i/>
          <w:iCs/>
          <w:color w:val="000000"/>
          <w:sz w:val="26"/>
          <w:szCs w:val="26"/>
        </w:rPr>
        <w:t xml:space="preserve">to clean </w:t>
      </w:r>
      <w:r>
        <w:rPr>
          <w:rFonts w:ascii="Times New Roman" w:hAnsi="Times New Roman"/>
          <w:i/>
          <w:iCs/>
          <w:color w:val="000000"/>
          <w:sz w:val="26"/>
          <w:szCs w:val="26"/>
          <w:lang w:val="en-US"/>
        </w:rPr>
        <w:t>after</w:t>
      </w:r>
      <w:r>
        <w:rPr>
          <w:rFonts w:ascii="Times New Roman" w:hAnsi="Times New Roman"/>
          <w:i/>
          <w:iCs/>
          <w:color w:val="000000"/>
          <w:sz w:val="26"/>
          <w:szCs w:val="26"/>
        </w:rPr>
        <w:t xml:space="preserve"> </w:t>
      </w:r>
      <w:r>
        <w:rPr>
          <w:rFonts w:ascii="Times New Roman" w:hAnsi="Times New Roman"/>
          <w:i/>
          <w:iCs/>
          <w:color w:val="000000"/>
          <w:sz w:val="26"/>
          <w:szCs w:val="26"/>
          <w:lang w:val="en-US"/>
        </w:rPr>
        <w:t>the</w:t>
      </w:r>
      <w:r>
        <w:rPr>
          <w:rFonts w:ascii="Times New Roman" w:hAnsi="Times New Roman"/>
          <w:i/>
          <w:iCs/>
          <w:color w:val="000000"/>
          <w:sz w:val="26"/>
          <w:szCs w:val="26"/>
        </w:rPr>
        <w:t xml:space="preserve"> </w:t>
      </w:r>
      <w:r>
        <w:rPr>
          <w:rFonts w:ascii="Times New Roman" w:hAnsi="Times New Roman"/>
          <w:i/>
          <w:iCs/>
          <w:color w:val="000000"/>
          <w:sz w:val="26"/>
          <w:szCs w:val="26"/>
          <w:lang w:val="en-US"/>
        </w:rPr>
        <w:t>welding</w:t>
      </w:r>
      <w:r>
        <w:rPr>
          <w:rFonts w:ascii="Times New Roman" w:hAnsi="Times New Roman"/>
          <w:i/>
          <w:iCs/>
          <w:color w:val="000000"/>
          <w:sz w:val="26"/>
          <w:szCs w:val="26"/>
        </w:rPr>
        <w:t xml:space="preserve"> </w:t>
      </w:r>
      <w:r>
        <w:rPr>
          <w:rFonts w:ascii="Times New Roman" w:hAnsi="Times New Roman"/>
          <w:color w:val="000000"/>
          <w:sz w:val="26"/>
          <w:szCs w:val="26"/>
        </w:rPr>
        <w:t>(</w:t>
      </w:r>
      <w:r>
        <w:rPr>
          <w:rFonts w:ascii="Times New Roman" w:hAnsi="Times New Roman"/>
          <w:i/>
          <w:iCs/>
          <w:color w:val="000000"/>
          <w:sz w:val="26"/>
          <w:szCs w:val="26"/>
        </w:rPr>
        <w:t>очистить после сварки</w:t>
      </w:r>
      <w:r>
        <w:rPr>
          <w:rFonts w:ascii="Times New Roman" w:hAnsi="Times New Roman"/>
          <w:color w:val="000000"/>
          <w:sz w:val="26"/>
          <w:szCs w:val="26"/>
        </w:rPr>
        <w:t xml:space="preserve">), специалист говорит </w:t>
      </w:r>
      <w:r>
        <w:rPr>
          <w:rFonts w:ascii="Times New Roman" w:hAnsi="Times New Roman"/>
          <w:i/>
          <w:iCs/>
          <w:color w:val="000000"/>
          <w:sz w:val="26"/>
          <w:szCs w:val="26"/>
          <w:lang w:val="en-US"/>
        </w:rPr>
        <w:t>to</w:t>
      </w:r>
      <w:r>
        <w:rPr>
          <w:rFonts w:ascii="Times New Roman" w:hAnsi="Times New Roman"/>
          <w:i/>
          <w:iCs/>
          <w:color w:val="000000"/>
          <w:sz w:val="26"/>
          <w:szCs w:val="26"/>
        </w:rPr>
        <w:t xml:space="preserve"> </w:t>
      </w:r>
      <w:r>
        <w:rPr>
          <w:rFonts w:ascii="Times New Roman" w:hAnsi="Times New Roman"/>
          <w:i/>
          <w:iCs/>
          <w:color w:val="000000"/>
          <w:sz w:val="26"/>
          <w:szCs w:val="26"/>
          <w:lang w:val="en-US"/>
        </w:rPr>
        <w:t>do</w:t>
      </w:r>
      <w:r>
        <w:rPr>
          <w:rFonts w:ascii="Times New Roman" w:hAnsi="Times New Roman"/>
          <w:i/>
          <w:iCs/>
          <w:color w:val="000000"/>
          <w:sz w:val="26"/>
          <w:szCs w:val="26"/>
        </w:rPr>
        <w:t xml:space="preserve"> </w:t>
      </w:r>
      <w:r>
        <w:rPr>
          <w:rFonts w:ascii="Times New Roman" w:hAnsi="Times New Roman"/>
          <w:i/>
          <w:iCs/>
          <w:color w:val="000000"/>
          <w:sz w:val="26"/>
          <w:szCs w:val="26"/>
          <w:lang w:val="en-US"/>
        </w:rPr>
        <w:t>post</w:t>
      </w:r>
      <w:r>
        <w:rPr>
          <w:rFonts w:ascii="Times New Roman" w:hAnsi="Times New Roman"/>
          <w:i/>
          <w:iCs/>
          <w:color w:val="000000"/>
          <w:sz w:val="26"/>
          <w:szCs w:val="26"/>
        </w:rPr>
        <w:t>-</w:t>
      </w:r>
      <w:r>
        <w:rPr>
          <w:rFonts w:ascii="Times New Roman" w:hAnsi="Times New Roman"/>
          <w:i/>
          <w:iCs/>
          <w:color w:val="000000"/>
          <w:sz w:val="26"/>
          <w:szCs w:val="26"/>
          <w:lang w:val="en-US"/>
        </w:rPr>
        <w:t>welding</w:t>
      </w:r>
      <w:r>
        <w:rPr>
          <w:rFonts w:ascii="Times New Roman" w:hAnsi="Times New Roman"/>
          <w:i/>
          <w:iCs/>
          <w:color w:val="000000"/>
          <w:sz w:val="26"/>
          <w:szCs w:val="26"/>
        </w:rPr>
        <w:t xml:space="preserve"> </w:t>
      </w:r>
      <w:r>
        <w:rPr>
          <w:rFonts w:ascii="Times New Roman" w:hAnsi="Times New Roman"/>
          <w:i/>
          <w:iCs/>
          <w:color w:val="000000"/>
          <w:sz w:val="26"/>
          <w:szCs w:val="26"/>
          <w:lang w:val="en-US"/>
        </w:rPr>
        <w:t>cleaning</w:t>
      </w:r>
      <w:r>
        <w:rPr>
          <w:rFonts w:ascii="Times New Roman" w:hAnsi="Times New Roman"/>
          <w:color w:val="000000"/>
          <w:sz w:val="26"/>
          <w:szCs w:val="26"/>
        </w:rPr>
        <w:t>.</w:t>
      </w:r>
    </w:p>
    <w:p w:rsidR="00533621" w:rsidRDefault="00751817">
      <w:pPr>
        <w:autoSpaceDE w:val="0"/>
        <w:spacing w:after="0" w:line="240" w:lineRule="auto"/>
        <w:jc w:val="both"/>
      </w:pPr>
      <w:r>
        <w:rPr>
          <w:rFonts w:ascii="Times New Roman" w:hAnsi="Times New Roman"/>
          <w:color w:val="000000"/>
          <w:sz w:val="26"/>
          <w:szCs w:val="26"/>
        </w:rPr>
        <w:t xml:space="preserve">Таким образом, основную смысловую нагрузку в предложении несут существительные, а глаголы становятся лишь общим обозначением процессуальности, своего рода «операторами» при имени, значение и перевод которых всецело зависит от существительных. Идиоэтнический фактор проявляется в том, что русскоязычному НТД номинативность свойственна в гораздо большей степени, чем англоязычному. Ср. </w:t>
      </w:r>
      <w:r>
        <w:rPr>
          <w:rFonts w:ascii="Times New Roman" w:hAnsi="Times New Roman"/>
          <w:i/>
          <w:iCs/>
          <w:color w:val="000000"/>
          <w:sz w:val="26"/>
          <w:szCs w:val="26"/>
          <w:lang w:val="en-US"/>
        </w:rPr>
        <w:t>The</w:t>
      </w:r>
      <w:r>
        <w:rPr>
          <w:rFonts w:ascii="Times New Roman" w:hAnsi="Times New Roman"/>
          <w:i/>
          <w:iCs/>
          <w:color w:val="000000"/>
          <w:sz w:val="26"/>
          <w:szCs w:val="26"/>
        </w:rPr>
        <w:t xml:space="preserve"> </w:t>
      </w:r>
      <w:r>
        <w:rPr>
          <w:rFonts w:ascii="Times New Roman" w:hAnsi="Times New Roman"/>
          <w:i/>
          <w:iCs/>
          <w:color w:val="000000"/>
          <w:sz w:val="26"/>
          <w:szCs w:val="26"/>
          <w:lang w:val="en-US"/>
        </w:rPr>
        <w:t>engine</w:t>
      </w:r>
      <w:r>
        <w:rPr>
          <w:rFonts w:ascii="Times New Roman" w:hAnsi="Times New Roman"/>
          <w:i/>
          <w:iCs/>
          <w:color w:val="000000"/>
          <w:sz w:val="26"/>
          <w:szCs w:val="26"/>
        </w:rPr>
        <w:t xml:space="preserve"> </w:t>
      </w:r>
      <w:r>
        <w:rPr>
          <w:rFonts w:ascii="Times New Roman" w:hAnsi="Times New Roman"/>
          <w:i/>
          <w:iCs/>
          <w:color w:val="000000"/>
          <w:sz w:val="26"/>
          <w:szCs w:val="26"/>
          <w:lang w:val="en-US"/>
        </w:rPr>
        <w:t>is</w:t>
      </w:r>
      <w:r>
        <w:rPr>
          <w:rFonts w:ascii="Times New Roman" w:hAnsi="Times New Roman"/>
          <w:i/>
          <w:iCs/>
          <w:color w:val="000000"/>
          <w:sz w:val="26"/>
          <w:szCs w:val="26"/>
        </w:rPr>
        <w:t xml:space="preserve"> </w:t>
      </w:r>
      <w:r>
        <w:rPr>
          <w:rFonts w:ascii="Times New Roman" w:hAnsi="Times New Roman"/>
          <w:i/>
          <w:iCs/>
          <w:color w:val="000000"/>
          <w:sz w:val="26"/>
          <w:szCs w:val="26"/>
          <w:lang w:val="en-US"/>
        </w:rPr>
        <w:t>power</w:t>
      </w:r>
      <w:r>
        <w:rPr>
          <w:rFonts w:ascii="Times New Roman" w:hAnsi="Times New Roman"/>
          <w:i/>
          <w:iCs/>
          <w:color w:val="000000"/>
          <w:sz w:val="26"/>
          <w:szCs w:val="26"/>
        </w:rPr>
        <w:t xml:space="preserve"> </w:t>
      </w:r>
      <w:r>
        <w:rPr>
          <w:rFonts w:ascii="Times New Roman" w:hAnsi="Times New Roman"/>
          <w:i/>
          <w:iCs/>
          <w:color w:val="000000"/>
          <w:sz w:val="26"/>
          <w:szCs w:val="26"/>
          <w:lang w:val="en-US"/>
        </w:rPr>
        <w:t>that</w:t>
      </w:r>
      <w:r>
        <w:rPr>
          <w:rFonts w:ascii="Times New Roman" w:hAnsi="Times New Roman"/>
          <w:i/>
          <w:iCs/>
          <w:color w:val="000000"/>
          <w:sz w:val="26"/>
          <w:szCs w:val="26"/>
        </w:rPr>
        <w:t xml:space="preserve"> </w:t>
      </w:r>
      <w:r>
        <w:rPr>
          <w:rFonts w:ascii="Times New Roman" w:hAnsi="Times New Roman"/>
          <w:i/>
          <w:iCs/>
          <w:color w:val="000000"/>
          <w:sz w:val="26"/>
          <w:szCs w:val="26"/>
          <w:lang w:val="en-US"/>
        </w:rPr>
        <w:t>makes</w:t>
      </w:r>
      <w:r>
        <w:rPr>
          <w:rFonts w:ascii="Times New Roman" w:hAnsi="Times New Roman"/>
          <w:i/>
          <w:iCs/>
          <w:color w:val="000000"/>
          <w:sz w:val="26"/>
          <w:szCs w:val="26"/>
        </w:rPr>
        <w:t xml:space="preserve"> </w:t>
      </w:r>
      <w:r>
        <w:rPr>
          <w:rFonts w:ascii="Times New Roman" w:hAnsi="Times New Roman"/>
          <w:i/>
          <w:iCs/>
          <w:color w:val="000000"/>
          <w:sz w:val="26"/>
          <w:szCs w:val="26"/>
          <w:lang w:val="en-US"/>
        </w:rPr>
        <w:t>the</w:t>
      </w:r>
      <w:r>
        <w:rPr>
          <w:rFonts w:ascii="Times New Roman" w:hAnsi="Times New Roman"/>
          <w:i/>
          <w:iCs/>
          <w:color w:val="000000"/>
          <w:sz w:val="26"/>
          <w:szCs w:val="26"/>
        </w:rPr>
        <w:t xml:space="preserve"> </w:t>
      </w:r>
      <w:r>
        <w:rPr>
          <w:rFonts w:ascii="Times New Roman" w:hAnsi="Times New Roman"/>
          <w:i/>
          <w:iCs/>
          <w:color w:val="000000"/>
          <w:sz w:val="26"/>
          <w:szCs w:val="26"/>
          <w:lang w:val="en-US"/>
        </w:rPr>
        <w:t>wheels</w:t>
      </w:r>
      <w:r>
        <w:rPr>
          <w:rFonts w:ascii="Times New Roman" w:hAnsi="Times New Roman"/>
          <w:i/>
          <w:iCs/>
          <w:color w:val="000000"/>
          <w:sz w:val="26"/>
          <w:szCs w:val="26"/>
        </w:rPr>
        <w:t xml:space="preserve"> </w:t>
      </w:r>
      <w:r>
        <w:rPr>
          <w:rFonts w:ascii="Times New Roman" w:hAnsi="Times New Roman"/>
          <w:i/>
          <w:iCs/>
          <w:color w:val="000000"/>
          <w:sz w:val="26"/>
          <w:szCs w:val="26"/>
          <w:lang w:val="en-US"/>
        </w:rPr>
        <w:t>go</w:t>
      </w:r>
      <w:r>
        <w:rPr>
          <w:rFonts w:ascii="Times New Roman" w:hAnsi="Times New Roman"/>
          <w:i/>
          <w:iCs/>
          <w:color w:val="000000"/>
          <w:sz w:val="26"/>
          <w:szCs w:val="26"/>
        </w:rPr>
        <w:t xml:space="preserve"> </w:t>
      </w:r>
      <w:r>
        <w:rPr>
          <w:rFonts w:ascii="Times New Roman" w:hAnsi="Times New Roman"/>
          <w:i/>
          <w:iCs/>
          <w:color w:val="000000"/>
          <w:sz w:val="26"/>
          <w:szCs w:val="26"/>
          <w:lang w:val="en-US"/>
        </w:rPr>
        <w:t>round</w:t>
      </w:r>
      <w:r>
        <w:rPr>
          <w:rFonts w:ascii="Times New Roman" w:hAnsi="Times New Roman"/>
          <w:i/>
          <w:iCs/>
          <w:color w:val="000000"/>
          <w:sz w:val="26"/>
          <w:szCs w:val="26"/>
        </w:rPr>
        <w:t xml:space="preserve"> </w:t>
      </w:r>
      <w:r>
        <w:rPr>
          <w:rFonts w:ascii="Times New Roman" w:hAnsi="Times New Roman"/>
          <w:i/>
          <w:iCs/>
          <w:color w:val="000000"/>
          <w:sz w:val="26"/>
          <w:szCs w:val="26"/>
          <w:lang w:val="en-US"/>
        </w:rPr>
        <w:t>and</w:t>
      </w:r>
      <w:r>
        <w:rPr>
          <w:rFonts w:ascii="Times New Roman" w:hAnsi="Times New Roman"/>
          <w:i/>
          <w:iCs/>
          <w:color w:val="000000"/>
          <w:sz w:val="26"/>
          <w:szCs w:val="26"/>
        </w:rPr>
        <w:t xml:space="preserve"> </w:t>
      </w:r>
      <w:r>
        <w:rPr>
          <w:rFonts w:ascii="Times New Roman" w:hAnsi="Times New Roman"/>
          <w:i/>
          <w:iCs/>
          <w:color w:val="000000"/>
          <w:sz w:val="26"/>
          <w:szCs w:val="26"/>
          <w:lang w:val="en-US"/>
        </w:rPr>
        <w:t>the</w:t>
      </w:r>
      <w:r>
        <w:rPr>
          <w:rFonts w:ascii="Times New Roman" w:hAnsi="Times New Roman"/>
          <w:i/>
          <w:iCs/>
          <w:color w:val="000000"/>
          <w:sz w:val="26"/>
          <w:szCs w:val="26"/>
        </w:rPr>
        <w:t xml:space="preserve"> </w:t>
      </w:r>
      <w:r>
        <w:rPr>
          <w:rFonts w:ascii="Times New Roman" w:hAnsi="Times New Roman"/>
          <w:i/>
          <w:iCs/>
          <w:color w:val="000000"/>
          <w:sz w:val="26"/>
          <w:szCs w:val="26"/>
          <w:lang w:val="en-US"/>
        </w:rPr>
        <w:t>car</w:t>
      </w:r>
      <w:r>
        <w:rPr>
          <w:rFonts w:ascii="Times New Roman" w:hAnsi="Times New Roman"/>
          <w:i/>
          <w:iCs/>
          <w:color w:val="000000"/>
          <w:sz w:val="26"/>
          <w:szCs w:val="26"/>
        </w:rPr>
        <w:t xml:space="preserve"> </w:t>
      </w:r>
      <w:r>
        <w:rPr>
          <w:rFonts w:ascii="Times New Roman" w:hAnsi="Times New Roman"/>
          <w:i/>
          <w:iCs/>
          <w:color w:val="000000"/>
          <w:sz w:val="26"/>
          <w:szCs w:val="26"/>
          <w:lang w:val="en-US"/>
        </w:rPr>
        <w:t>move</w:t>
      </w:r>
      <w:r>
        <w:rPr>
          <w:rFonts w:ascii="Times New Roman" w:hAnsi="Times New Roman"/>
          <w:color w:val="000000"/>
          <w:sz w:val="26"/>
          <w:szCs w:val="26"/>
        </w:rPr>
        <w:t xml:space="preserve">. – </w:t>
      </w:r>
      <w:r>
        <w:rPr>
          <w:rFonts w:ascii="Times New Roman" w:hAnsi="Times New Roman"/>
          <w:i/>
          <w:iCs/>
          <w:color w:val="000000"/>
          <w:sz w:val="26"/>
          <w:szCs w:val="26"/>
        </w:rPr>
        <w:t>Двигатель служит источником энергии для вращения колес и движения автомобиля</w:t>
      </w:r>
      <w:r>
        <w:rPr>
          <w:rFonts w:ascii="Times New Roman" w:hAnsi="Times New Roman"/>
          <w:color w:val="000000"/>
          <w:sz w:val="26"/>
          <w:szCs w:val="26"/>
        </w:rPr>
        <w:t xml:space="preserve">. </w:t>
      </w:r>
      <w:r>
        <w:rPr>
          <w:rFonts w:ascii="Times New Roman" w:hAnsi="Times New Roman"/>
          <w:i/>
          <w:iCs/>
          <w:color w:val="000000"/>
          <w:sz w:val="26"/>
          <w:szCs w:val="26"/>
          <w:lang w:val="en-US"/>
        </w:rPr>
        <w:t>A</w:t>
      </w:r>
      <w:r>
        <w:rPr>
          <w:rFonts w:ascii="Times New Roman" w:hAnsi="Times New Roman"/>
          <w:i/>
          <w:iCs/>
          <w:color w:val="000000"/>
          <w:sz w:val="26"/>
          <w:szCs w:val="26"/>
        </w:rPr>
        <w:t xml:space="preserve"> </w:t>
      </w:r>
      <w:r>
        <w:rPr>
          <w:rFonts w:ascii="Times New Roman" w:hAnsi="Times New Roman"/>
          <w:i/>
          <w:iCs/>
          <w:color w:val="000000"/>
          <w:sz w:val="26"/>
          <w:szCs w:val="26"/>
          <w:lang w:val="en-US"/>
        </w:rPr>
        <w:t>fuel</w:t>
      </w:r>
      <w:r>
        <w:rPr>
          <w:rFonts w:ascii="Times New Roman" w:hAnsi="Times New Roman"/>
          <w:i/>
          <w:iCs/>
          <w:color w:val="000000"/>
          <w:sz w:val="26"/>
          <w:szCs w:val="26"/>
        </w:rPr>
        <w:t xml:space="preserve"> </w:t>
      </w:r>
      <w:r>
        <w:rPr>
          <w:rFonts w:ascii="Times New Roman" w:hAnsi="Times New Roman"/>
          <w:i/>
          <w:iCs/>
          <w:color w:val="000000"/>
          <w:sz w:val="26"/>
          <w:szCs w:val="26"/>
          <w:lang w:val="en-US"/>
        </w:rPr>
        <w:t>pump</w:t>
      </w:r>
      <w:r>
        <w:rPr>
          <w:rFonts w:ascii="Times New Roman" w:hAnsi="Times New Roman"/>
          <w:i/>
          <w:iCs/>
          <w:color w:val="000000"/>
          <w:sz w:val="26"/>
          <w:szCs w:val="26"/>
        </w:rPr>
        <w:t xml:space="preserve">, </w:t>
      </w:r>
      <w:r>
        <w:rPr>
          <w:rFonts w:ascii="Times New Roman" w:hAnsi="Times New Roman"/>
          <w:i/>
          <w:iCs/>
          <w:color w:val="000000"/>
          <w:sz w:val="26"/>
          <w:szCs w:val="26"/>
          <w:lang w:val="en-US"/>
        </w:rPr>
        <w:t>which</w:t>
      </w:r>
      <w:r>
        <w:rPr>
          <w:rFonts w:ascii="Times New Roman" w:hAnsi="Times New Roman"/>
          <w:i/>
          <w:iCs/>
          <w:color w:val="000000"/>
          <w:sz w:val="26"/>
          <w:szCs w:val="26"/>
        </w:rPr>
        <w:t xml:space="preserve"> </w:t>
      </w:r>
      <w:r>
        <w:rPr>
          <w:rFonts w:ascii="Times New Roman" w:hAnsi="Times New Roman"/>
          <w:i/>
          <w:iCs/>
          <w:color w:val="000000"/>
          <w:sz w:val="26"/>
          <w:szCs w:val="26"/>
          <w:lang w:val="en-US"/>
        </w:rPr>
        <w:t>pulls</w:t>
      </w:r>
      <w:r>
        <w:rPr>
          <w:rFonts w:ascii="Times New Roman" w:hAnsi="Times New Roman"/>
          <w:i/>
          <w:iCs/>
          <w:color w:val="000000"/>
          <w:sz w:val="26"/>
          <w:szCs w:val="26"/>
        </w:rPr>
        <w:t xml:space="preserve"> </w:t>
      </w:r>
      <w:r>
        <w:rPr>
          <w:rFonts w:ascii="Times New Roman" w:hAnsi="Times New Roman"/>
          <w:i/>
          <w:iCs/>
          <w:color w:val="000000"/>
          <w:sz w:val="26"/>
          <w:szCs w:val="26"/>
          <w:lang w:val="en-US"/>
        </w:rPr>
        <w:t>the</w:t>
      </w:r>
      <w:r>
        <w:rPr>
          <w:rFonts w:ascii="Times New Roman" w:hAnsi="Times New Roman"/>
          <w:i/>
          <w:iCs/>
          <w:color w:val="000000"/>
          <w:sz w:val="26"/>
          <w:szCs w:val="26"/>
        </w:rPr>
        <w:t xml:space="preserve"> </w:t>
      </w:r>
      <w:r>
        <w:rPr>
          <w:rFonts w:ascii="Times New Roman" w:hAnsi="Times New Roman"/>
          <w:i/>
          <w:iCs/>
          <w:color w:val="000000"/>
          <w:sz w:val="26"/>
          <w:szCs w:val="26"/>
          <w:lang w:val="en-US"/>
        </w:rPr>
        <w:t>gasoline</w:t>
      </w:r>
      <w:r>
        <w:rPr>
          <w:rFonts w:ascii="Times New Roman" w:hAnsi="Times New Roman"/>
          <w:i/>
          <w:iCs/>
          <w:color w:val="000000"/>
          <w:sz w:val="26"/>
          <w:szCs w:val="26"/>
        </w:rPr>
        <w:t xml:space="preserve"> </w:t>
      </w:r>
      <w:r>
        <w:rPr>
          <w:rFonts w:ascii="Times New Roman" w:hAnsi="Times New Roman"/>
          <w:i/>
          <w:iCs/>
          <w:color w:val="000000"/>
          <w:sz w:val="26"/>
          <w:szCs w:val="26"/>
          <w:lang w:val="en-US"/>
        </w:rPr>
        <w:t>through</w:t>
      </w:r>
      <w:r>
        <w:rPr>
          <w:rFonts w:ascii="Times New Roman" w:hAnsi="Times New Roman"/>
          <w:i/>
          <w:iCs/>
          <w:color w:val="000000"/>
          <w:sz w:val="26"/>
          <w:szCs w:val="26"/>
        </w:rPr>
        <w:t xml:space="preserve"> </w:t>
      </w:r>
      <w:r>
        <w:rPr>
          <w:rFonts w:ascii="Times New Roman" w:hAnsi="Times New Roman"/>
          <w:i/>
          <w:iCs/>
          <w:color w:val="000000"/>
          <w:sz w:val="26"/>
          <w:szCs w:val="26"/>
          <w:lang w:val="en-US"/>
        </w:rPr>
        <w:t>the</w:t>
      </w:r>
      <w:r>
        <w:rPr>
          <w:rFonts w:ascii="Times New Roman" w:hAnsi="Times New Roman"/>
          <w:i/>
          <w:iCs/>
          <w:color w:val="000000"/>
          <w:sz w:val="26"/>
          <w:szCs w:val="26"/>
        </w:rPr>
        <w:t xml:space="preserve"> </w:t>
      </w:r>
      <w:r>
        <w:rPr>
          <w:rFonts w:ascii="Times New Roman" w:hAnsi="Times New Roman"/>
          <w:i/>
          <w:iCs/>
          <w:color w:val="000000"/>
          <w:sz w:val="26"/>
          <w:szCs w:val="26"/>
          <w:lang w:val="en-US"/>
        </w:rPr>
        <w:t>fuel</w:t>
      </w:r>
      <w:r>
        <w:rPr>
          <w:rFonts w:ascii="Times New Roman" w:hAnsi="Times New Roman"/>
          <w:i/>
          <w:iCs/>
          <w:color w:val="000000"/>
          <w:sz w:val="26"/>
          <w:szCs w:val="26"/>
        </w:rPr>
        <w:t xml:space="preserve"> </w:t>
      </w:r>
      <w:r>
        <w:rPr>
          <w:rFonts w:ascii="Times New Roman" w:hAnsi="Times New Roman"/>
          <w:i/>
          <w:iCs/>
          <w:color w:val="000000"/>
          <w:sz w:val="26"/>
          <w:szCs w:val="26"/>
          <w:lang w:val="en-US"/>
        </w:rPr>
        <w:t>line</w:t>
      </w:r>
      <w:r>
        <w:rPr>
          <w:rFonts w:ascii="Times New Roman" w:hAnsi="Times New Roman"/>
          <w:color w:val="000000"/>
          <w:sz w:val="26"/>
          <w:szCs w:val="26"/>
        </w:rPr>
        <w:t xml:space="preserve">. – </w:t>
      </w:r>
      <w:r>
        <w:rPr>
          <w:rFonts w:ascii="Times New Roman" w:hAnsi="Times New Roman"/>
          <w:i/>
          <w:iCs/>
          <w:color w:val="000000"/>
          <w:sz w:val="26"/>
          <w:szCs w:val="26"/>
        </w:rPr>
        <w:t>Бензонасос, обеспечивающий подачу горючего по бензопроводу</w:t>
      </w:r>
      <w:r>
        <w:rPr>
          <w:rFonts w:ascii="Times New Roman" w:hAnsi="Times New Roman"/>
          <w:color w:val="000000"/>
          <w:sz w:val="26"/>
          <w:szCs w:val="26"/>
        </w:rPr>
        <w:t>... Для переводчика с английского языка на русский это означает замену в процессе перевода английских глаголов существительными.</w:t>
      </w:r>
    </w:p>
    <w:p w:rsidR="00533621" w:rsidRDefault="00751817">
      <w:pPr>
        <w:autoSpaceDE w:val="0"/>
        <w:spacing w:after="0" w:line="240" w:lineRule="auto"/>
        <w:jc w:val="both"/>
      </w:pPr>
      <w:r>
        <w:rPr>
          <w:rFonts w:ascii="Times New Roman" w:hAnsi="Times New Roman"/>
          <w:color w:val="000000"/>
          <w:sz w:val="26"/>
          <w:szCs w:val="26"/>
        </w:rPr>
        <w:t xml:space="preserve">Русскоязычному переводчику необходимо преодолевать свой национальный стиль мышления и постараться выразить тот же самый концепт более «глагольно», а не копировать русскую номинативную речь. То же относится и к длинным конструкциям с родительным падежом, столь распространенным в русском НТД. При «слепом» </w:t>
      </w:r>
      <w:r>
        <w:rPr>
          <w:rFonts w:ascii="Times New Roman" w:hAnsi="Times New Roman"/>
          <w:color w:val="000000"/>
          <w:sz w:val="26"/>
          <w:szCs w:val="26"/>
        </w:rPr>
        <w:lastRenderedPageBreak/>
        <w:t xml:space="preserve">переводе они превращаются в цепочки существительных, связанных предлогом </w:t>
      </w:r>
      <w:r>
        <w:rPr>
          <w:rFonts w:ascii="Times New Roman" w:hAnsi="Times New Roman"/>
          <w:i/>
          <w:iCs/>
          <w:color w:val="000000"/>
          <w:sz w:val="26"/>
          <w:szCs w:val="26"/>
        </w:rPr>
        <w:t xml:space="preserve">of </w:t>
      </w:r>
      <w:r>
        <w:rPr>
          <w:rFonts w:ascii="Times New Roman" w:hAnsi="Times New Roman"/>
          <w:color w:val="000000"/>
          <w:sz w:val="26"/>
          <w:szCs w:val="26"/>
        </w:rPr>
        <w:t>– громоздкие конструкции, чуждые хорошей английской речи [Рябцева, 1999: 590] .</w:t>
      </w:r>
    </w:p>
    <w:p w:rsidR="00533621" w:rsidRDefault="00751817">
      <w:pPr>
        <w:autoSpaceDE w:val="0"/>
        <w:spacing w:after="0" w:line="240" w:lineRule="auto"/>
        <w:jc w:val="both"/>
      </w:pPr>
      <w:r>
        <w:rPr>
          <w:rFonts w:ascii="Times New Roman" w:hAnsi="Times New Roman"/>
          <w:i/>
          <w:iCs/>
          <w:color w:val="000000"/>
          <w:sz w:val="26"/>
          <w:szCs w:val="26"/>
        </w:rPr>
        <w:t xml:space="preserve">Рябцева Н.К. </w:t>
      </w:r>
      <w:r>
        <w:rPr>
          <w:rFonts w:ascii="Times New Roman" w:hAnsi="Times New Roman"/>
          <w:color w:val="000000"/>
          <w:sz w:val="26"/>
          <w:szCs w:val="26"/>
        </w:rPr>
        <w:t>Новый словарь-справочник активного типа. Научная речь на английском языке. – М., 1999.</w:t>
      </w:r>
    </w:p>
    <w:p w:rsidR="00533621" w:rsidRDefault="00751817">
      <w:pPr>
        <w:autoSpaceDE w:val="0"/>
        <w:spacing w:after="0" w:line="240" w:lineRule="auto"/>
        <w:jc w:val="both"/>
      </w:pPr>
      <w:r>
        <w:rPr>
          <w:rFonts w:ascii="Times New Roman" w:hAnsi="Times New Roman"/>
          <w:i/>
          <w:iCs/>
          <w:color w:val="000000"/>
          <w:sz w:val="26"/>
          <w:szCs w:val="26"/>
        </w:rPr>
        <w:t xml:space="preserve">Хайруллин В. И. </w:t>
      </w:r>
      <w:r>
        <w:rPr>
          <w:rFonts w:ascii="Times New Roman" w:hAnsi="Times New Roman"/>
          <w:color w:val="000000"/>
          <w:sz w:val="26"/>
          <w:szCs w:val="26"/>
        </w:rPr>
        <w:t>Перевод научного текста (лингвокультурный аспект). – М., 1992.</w:t>
      </w:r>
    </w:p>
    <w:p w:rsidR="00533621" w:rsidRDefault="00533621">
      <w:pPr>
        <w:autoSpaceDE w:val="0"/>
        <w:spacing w:after="0" w:line="240" w:lineRule="auto"/>
        <w:jc w:val="both"/>
        <w:rPr>
          <w:rFonts w:ascii="Times New Roman" w:hAnsi="Times New Roman"/>
          <w:b/>
          <w:bCs/>
          <w:color w:val="000000"/>
          <w:sz w:val="26"/>
          <w:szCs w:val="26"/>
        </w:rPr>
      </w:pPr>
    </w:p>
    <w:p w:rsidR="00533621" w:rsidRDefault="00751817">
      <w:pPr>
        <w:autoSpaceDE w:val="0"/>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Текст № 2.</w:t>
      </w:r>
    </w:p>
    <w:p w:rsidR="00533621" w:rsidRDefault="00751817">
      <w:pPr>
        <w:autoSpaceDE w:val="0"/>
        <w:spacing w:after="0" w:line="240" w:lineRule="auto"/>
        <w:jc w:val="both"/>
      </w:pPr>
      <w:r>
        <w:rPr>
          <w:rFonts w:ascii="Times New Roman" w:hAnsi="Times New Roman"/>
          <w:b/>
          <w:bCs/>
          <w:i/>
          <w:iCs/>
          <w:color w:val="000000"/>
          <w:sz w:val="26"/>
          <w:szCs w:val="26"/>
        </w:rPr>
        <w:t xml:space="preserve">Лотман Ю.М. </w:t>
      </w:r>
      <w:r>
        <w:rPr>
          <w:rFonts w:ascii="Times New Roman" w:hAnsi="Times New Roman"/>
          <w:i/>
          <w:iCs/>
          <w:color w:val="000000"/>
          <w:sz w:val="26"/>
          <w:szCs w:val="26"/>
        </w:rPr>
        <w:t>Беседы о русской культуре. Быт и традиции русского дворянства (XVIII - XIX века). - СПб, 1994.</w:t>
      </w:r>
      <w:r>
        <w:rPr>
          <w:rFonts w:ascii="Times New Roman" w:hAnsi="Times New Roman"/>
          <w:color w:val="000000"/>
          <w:sz w:val="26"/>
          <w:szCs w:val="26"/>
        </w:rPr>
        <w:t>С.5-6.</w:t>
      </w:r>
    </w:p>
    <w:p w:rsidR="00533621" w:rsidRDefault="00751817">
      <w:pPr>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Культура, прежде всего, — понятие коллективное. Отдельный человек может быть носителем культуры, может активно участвовать в ее развитии, тем не менее по своей природе культура, как и язык, — явление общественное, то есть социальное( …..).</w:t>
      </w:r>
    </w:p>
    <w:p w:rsidR="00533621" w:rsidRDefault="00751817">
      <w:pPr>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Следовательно, культура есть нечто общее для какого-либо коллектива — группы людей, живущих одновременно и связанных определенной социальной организацией. Из этого вытекает, что культура есть форма общения между людьми и возможна лишь в такой группе, в которой люди общаются. (Организационная структура, объединяющая людей, живущих в одно время, называется синхронной, и мы в дальнейшем будем пользоваться этим понятием при определении ряда сторон интересующего нас явления). Всякая структура, обслуживающая сферу социального общения, есть язык. Это означает, что она образует определенную систему знаков, употребляемых  в соответствии с известными членам данного коллектива правилами. Знаками же мы называем любое материальное выражение (слова, рисунки, вещи и т. д.), которое имеет значение и, таким образом, может служить средством передачи смысла.</w:t>
      </w:r>
    </w:p>
    <w:p w:rsidR="00533621" w:rsidRDefault="00751817">
      <w:pPr>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Следовательно, культура имеет, во-первых, коммуникационную и, во-вторых, символическую природу. Остановимся на этой последней. Подумаем о таком простом и привычном, как хлеб. Хлеб веществен и зрим. Он имеет вес, форму, его можно разрезать, съесть. Съеденный хлеб вступает в физиологический контакт с человеком. В этой его функции про него нельзя спросить: что он означает? Он имеет употребление, а не значение. Но когда мы произносим: «Хлеб наш насущный даждь нам днесь», — слово «хлеб» означает не просто хлеб как вещь, а имеет более широкое значение: «пища, потребная для жизни». А когда в Евангелии от Иоанна читаем слова Христа: «Я есмь хлеб жизни; приходящий ко Мне не будет алкать» (Иоанн, 6:35), то перед нами — сложное символическое значение и самого предмета, и обозначающего его слова. Меч также не более чем предмет. Как вещь он может быть выкован или сломан, его можно поместить в витрину музея, и им можно убить человека. Это все — употребление его как предмета, но когда, будучи прикреплен к поясу или поддерживаемый перевязью помещен на бедре, меч символизирует свободного человека и является «знаком  вободы», он уже предстает как символ и принадлежит культуре. В XVIII веке русский и европейский дворянин не носит меча — на боку его висит шпага (иногда крошечная, почти игрушечная парадная шпага, которая оружием практически не является). В этом случае шпага — символ символа: она означает меч, а меч означает принадлежность к привилегированному сословию. Принадлежность к дворянству означает и обязательность определенных правил поведения, принципов чести, даже покроя одежды. Мы знаем случаи, когда «ношение неприличной дворянину одежды» (то есть крестьянского платья) или также «неприличной дворянину» бороды делались предметом тревоги политической полиции и самого </w:t>
      </w:r>
      <w:r>
        <w:rPr>
          <w:rFonts w:ascii="Times New Roman" w:hAnsi="Times New Roman"/>
          <w:color w:val="000000"/>
          <w:sz w:val="26"/>
          <w:szCs w:val="26"/>
        </w:rPr>
        <w:lastRenderedPageBreak/>
        <w:t>императора. Шпага как оружие, шпага как часть одежды, шпага как символ, знак дворянства — все это различные функции предмета в общем контексте культуры.</w:t>
      </w:r>
    </w:p>
    <w:p w:rsidR="00533621" w:rsidRDefault="00533621">
      <w:pPr>
        <w:autoSpaceDE w:val="0"/>
        <w:spacing w:after="0" w:line="240" w:lineRule="auto"/>
        <w:jc w:val="both"/>
        <w:rPr>
          <w:rFonts w:ascii="Times New Roman" w:hAnsi="Times New Roman"/>
          <w:b/>
          <w:bCs/>
          <w:color w:val="000000"/>
          <w:sz w:val="26"/>
          <w:szCs w:val="26"/>
        </w:rPr>
      </w:pPr>
    </w:p>
    <w:p w:rsidR="00533621" w:rsidRDefault="00751817">
      <w:pPr>
        <w:autoSpaceDE w:val="0"/>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Текст № 3.</w:t>
      </w:r>
    </w:p>
    <w:p w:rsidR="00533621" w:rsidRDefault="00751817">
      <w:pPr>
        <w:autoSpaceDE w:val="0"/>
        <w:spacing w:after="0" w:line="240" w:lineRule="auto"/>
        <w:jc w:val="both"/>
      </w:pPr>
      <w:r>
        <w:rPr>
          <w:rFonts w:ascii="Times New Roman" w:hAnsi="Times New Roman"/>
          <w:b/>
          <w:bCs/>
          <w:i/>
          <w:iCs/>
          <w:color w:val="000000"/>
          <w:sz w:val="26"/>
          <w:szCs w:val="26"/>
        </w:rPr>
        <w:t xml:space="preserve">Лейчик В.М. </w:t>
      </w:r>
      <w:r>
        <w:rPr>
          <w:rFonts w:ascii="Times New Roman" w:hAnsi="Times New Roman"/>
          <w:i/>
          <w:iCs/>
          <w:color w:val="000000"/>
          <w:sz w:val="26"/>
          <w:szCs w:val="26"/>
        </w:rPr>
        <w:t>Глобализация и национальная терминология// Русский язык: исторические судьбы и современность. III Международный конгресс исследователей русского языка. Москва, МГУ им. М.В.Ломоносова,- М., 2007, с. 129 - 130.</w:t>
      </w:r>
    </w:p>
    <w:p w:rsidR="00533621" w:rsidRDefault="00751817">
      <w:pPr>
        <w:autoSpaceDE w:val="0"/>
        <w:spacing w:after="0" w:line="240" w:lineRule="auto"/>
        <w:jc w:val="both"/>
      </w:pPr>
      <w:r>
        <w:rPr>
          <w:rFonts w:ascii="Times New Roman" w:hAnsi="Times New Roman"/>
          <w:color w:val="000000"/>
          <w:sz w:val="26"/>
          <w:szCs w:val="26"/>
        </w:rPr>
        <w:t>В мире европейско-азиатско-американской (христианской) цивилизации существует, по крайней мере, три точки зрения на современную глобализацию. Согласно первой точке зрения, которая отражает наиболее распространенные процессы в материальной и духовной культуре, включающей экономику, с середины ХХ в. Тенденция глобализации постоянно нарастает. Признание глобализации естественной и неизбежной тенденцией в современном мире позволяет объяснить и международный обмен в сфере духовной культуры, и создание материальных и духовных продуктов мирового уровня по содержанию и национальных по форме, в частности, по языку. Одним из вариантов этой первой точки зрения является предпочтение американской экономики и культуры, что имеет под собой серьезные основания: действительно, многие достижения цивилизации имеют свое начало в США с их пионерскими решениями в сфере информационных технологий, военной, промышленной и бытовой техники. Однако приравнивание глобализации к американизации несостоятельно. В научной и общественно-политической литературе последних лет содержится значительное количество опровержений высказываний Д. Кристала, который отстаивает позицию тождества глобализации и американизации.</w:t>
      </w:r>
    </w:p>
    <w:p w:rsidR="00533621" w:rsidRDefault="00751817">
      <w:pPr>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Рациональный подход к глобализации оставляет место политике     регионализации с выделением в качестве центров научно-технического и общественного прогресса ряда стран Западной Европы, России, Японии и Юго-Восточной Азии. Вторая точка зрения – позиция антиглобалистов, направленная на устранение преобладания США и некоторых других высокоразвитых стран и провозглашение приоритета национализма (вплоть до расизма и шовинизма), ни по методам действий, ни по объектам, подвергающимся разрушению, ни по идеологическим установкам – не находит оправдания и не устраняет условий, способствующих неизбежности глобализма. Третья точка зрения на глобализацию начала развиваться лишь в самые последние годы как реакция на две предшествующие. Она состоит в том, что естественное расширение глобализации и появление единой интернациональной материальной и духовной культуры будет достигнуто через расцвет национальных, по крайней мере, региональных культур, в том числе через развитие субглобальных центров, включая расцвет ряда так называемых мировых языков и их естественное сближение (вначале – гармонизацию). Проблема мультилингвализма является в настоящее время и надолго останется актуальной в любой точке земного шара. По словам известного ученого Вяч. Вс. Иванова, в настоящее время в мире имеется несколько областей преобладания того или иного языка, на котором формируется региональная культура, затем по разным направлениям сближающаяся с другими. Это области распространения китайского языка (1075 млн. носителей), японского языка (885 млн. говорящих), английского языка во всех его вариантах (514 млн. носителей и пользователей), русского   языка (275 млн. носителей и пользователей), арабского языка (несколько десятков миллионов носителей), испанского языка (425 млн. носителей – в Европе, Центральной и Южной Америке), французского языка (129 млн. носителей и пользователей), немецкого языка (129 млн. носителей). Результатом распространения перечисленных и некоторых </w:t>
      </w:r>
      <w:r>
        <w:rPr>
          <w:rFonts w:ascii="Times New Roman" w:hAnsi="Times New Roman"/>
          <w:color w:val="000000"/>
          <w:sz w:val="26"/>
          <w:szCs w:val="26"/>
        </w:rPr>
        <w:lastRenderedPageBreak/>
        <w:t>других языков является создание ряда субглобальных центров языка и культуры. В настоящее время не стоит вопрос о создании единого интернационального (мирового) языка и даже интернациональной научной, технической, технологической, экономической терминологии (В. В. Акуленко); вероятно, в течение долгого времени сохранится несколько центров, использующих так называемые мировые языки, и, таким образом, проблема мультилингвализма и взаимного перевода с языка на язык не снимается с повестки дня. Одним из таких центров являются Россия и примыкающие к ней страны, где русский язык, в частности, русская терминология, выступают на первый план. Проблема мультилингвализма несколько преобразуется в современную эпоху: в тех случаях, когда уровень науки, техники, технологии у представителей отдельных субглобальных центров примерно одинаков, базируется на достижениях глобализации, в том числе совместной практической и научной деятельности и оформления результатов этой деятельности на одном (например, русском или английско-американском)  языке, включая терминологию и профессиональную лексику (сфера вычислительной техники и технологии и др.), возможно добиться использования единого языка (не исключающего вариантности на отдельных языковых уровнях). В тех же случаях, когда национальный или региональный компонент неустраним или даже имеет важное научное или экономическое значение, применяются разработанные в последнее время научные методы</w:t>
      </w:r>
    </w:p>
    <w:p w:rsidR="00533621" w:rsidRDefault="00751817">
      <w:pPr>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гармонизации языка, в том числе терминологии (см. имеющиеся источники).</w:t>
      </w:r>
    </w:p>
    <w:p w:rsidR="00533621" w:rsidRDefault="00751817">
      <w:pPr>
        <w:autoSpaceDE w:val="0"/>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Литература</w:t>
      </w:r>
    </w:p>
    <w:p w:rsidR="00533621" w:rsidRDefault="00751817">
      <w:pPr>
        <w:autoSpaceDE w:val="0"/>
        <w:spacing w:after="0" w:line="240" w:lineRule="auto"/>
        <w:jc w:val="both"/>
      </w:pPr>
      <w:r>
        <w:rPr>
          <w:rFonts w:ascii="Times New Roman" w:hAnsi="Times New Roman"/>
          <w:color w:val="000000"/>
          <w:sz w:val="26"/>
          <w:szCs w:val="26"/>
        </w:rPr>
        <w:t xml:space="preserve">1. </w:t>
      </w:r>
      <w:r>
        <w:rPr>
          <w:rFonts w:ascii="Times New Roman" w:hAnsi="Times New Roman"/>
          <w:i/>
          <w:iCs/>
          <w:color w:val="000000"/>
          <w:sz w:val="26"/>
          <w:szCs w:val="26"/>
        </w:rPr>
        <w:t xml:space="preserve">Иванов Вяч. Вс. </w:t>
      </w:r>
      <w:r>
        <w:rPr>
          <w:rFonts w:ascii="Times New Roman" w:hAnsi="Times New Roman"/>
          <w:color w:val="000000"/>
          <w:sz w:val="26"/>
          <w:szCs w:val="26"/>
        </w:rPr>
        <w:t>Лингвистика третьего тысячелетия: Вопросы к будущему. М., 2004.</w:t>
      </w:r>
    </w:p>
    <w:p w:rsidR="00533621" w:rsidRDefault="00751817">
      <w:pPr>
        <w:autoSpaceDE w:val="0"/>
        <w:spacing w:after="0" w:line="240" w:lineRule="auto"/>
        <w:jc w:val="both"/>
      </w:pPr>
      <w:r>
        <w:rPr>
          <w:rFonts w:ascii="Times New Roman" w:hAnsi="Times New Roman"/>
          <w:color w:val="000000"/>
          <w:sz w:val="26"/>
          <w:szCs w:val="26"/>
        </w:rPr>
        <w:t xml:space="preserve">2. </w:t>
      </w:r>
      <w:r>
        <w:rPr>
          <w:rFonts w:ascii="Times New Roman" w:hAnsi="Times New Roman"/>
          <w:i/>
          <w:iCs/>
          <w:color w:val="000000"/>
          <w:sz w:val="26"/>
          <w:szCs w:val="26"/>
        </w:rPr>
        <w:t xml:space="preserve">Crystal D. </w:t>
      </w:r>
      <w:r>
        <w:rPr>
          <w:rFonts w:ascii="Times New Roman" w:hAnsi="Times New Roman"/>
          <w:color w:val="000000"/>
          <w:sz w:val="26"/>
          <w:szCs w:val="26"/>
        </w:rPr>
        <w:t>English as a global language. Cambridge, 2003.</w:t>
      </w:r>
    </w:p>
    <w:p w:rsidR="00533621" w:rsidRDefault="00751817">
      <w:pPr>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3. Интернациональные элементы в лексике и терминологии / Ред.В. В. Акуленко. Харьков,</w:t>
      </w:r>
    </w:p>
    <w:p w:rsidR="00533621" w:rsidRDefault="00751817">
      <w:pPr>
        <w:autoSpaceDE w:val="0"/>
        <w:spacing w:after="0" w:line="240" w:lineRule="auto"/>
        <w:jc w:val="both"/>
        <w:rPr>
          <w:rFonts w:ascii="Times New Roman" w:hAnsi="Times New Roman"/>
          <w:color w:val="000000"/>
          <w:sz w:val="26"/>
          <w:szCs w:val="26"/>
        </w:rPr>
      </w:pPr>
      <w:r>
        <w:rPr>
          <w:rFonts w:ascii="Times New Roman" w:hAnsi="Times New Roman"/>
          <w:color w:val="000000"/>
          <w:sz w:val="26"/>
          <w:szCs w:val="26"/>
        </w:rPr>
        <w:t>1980.</w:t>
      </w:r>
    </w:p>
    <w:p w:rsidR="00533621" w:rsidRDefault="00751817">
      <w:pPr>
        <w:autoSpaceDE w:val="0"/>
        <w:spacing w:after="0" w:line="240" w:lineRule="auto"/>
        <w:jc w:val="both"/>
      </w:pPr>
      <w:r>
        <w:rPr>
          <w:rFonts w:ascii="Times New Roman" w:hAnsi="Times New Roman"/>
          <w:color w:val="000000"/>
          <w:sz w:val="26"/>
          <w:szCs w:val="26"/>
        </w:rPr>
        <w:t xml:space="preserve">4. </w:t>
      </w:r>
      <w:r>
        <w:rPr>
          <w:rFonts w:ascii="Times New Roman" w:hAnsi="Times New Roman"/>
          <w:i/>
          <w:iCs/>
          <w:color w:val="000000"/>
          <w:sz w:val="26"/>
          <w:szCs w:val="26"/>
        </w:rPr>
        <w:t xml:space="preserve">Лейчик В. М. </w:t>
      </w:r>
      <w:r>
        <w:rPr>
          <w:rFonts w:ascii="Times New Roman" w:hAnsi="Times New Roman"/>
          <w:color w:val="000000"/>
          <w:sz w:val="26"/>
          <w:szCs w:val="26"/>
        </w:rPr>
        <w:t>Прикладное терминоведение и его направления // Прикладное языкознание: Учебник / Отв. ред. А. С. Герд. СПб., 1996. С. 276–286, особ. с. 279–280: «гармонизация терминосистем».</w:t>
      </w:r>
    </w:p>
    <w:p w:rsidR="00533621" w:rsidRDefault="00751817">
      <w:pPr>
        <w:autoSpaceDE w:val="0"/>
        <w:spacing w:after="0" w:line="240" w:lineRule="auto"/>
        <w:jc w:val="both"/>
      </w:pPr>
      <w:r>
        <w:rPr>
          <w:rFonts w:ascii="Times New Roman" w:hAnsi="Times New Roman"/>
          <w:color w:val="000000"/>
          <w:sz w:val="26"/>
          <w:szCs w:val="26"/>
        </w:rPr>
        <w:t xml:space="preserve">5. </w:t>
      </w:r>
      <w:r>
        <w:rPr>
          <w:rFonts w:ascii="Times New Roman" w:hAnsi="Times New Roman"/>
          <w:i/>
          <w:iCs/>
          <w:color w:val="000000"/>
          <w:sz w:val="26"/>
          <w:szCs w:val="26"/>
        </w:rPr>
        <w:t xml:space="preserve">Лейчик В. М. </w:t>
      </w:r>
      <w:r>
        <w:rPr>
          <w:rFonts w:ascii="Times New Roman" w:hAnsi="Times New Roman"/>
          <w:color w:val="000000"/>
          <w:sz w:val="26"/>
          <w:szCs w:val="26"/>
        </w:rPr>
        <w:t>Терминоведение: предмет, методы, структура. 2-е изд., испр. и доп. М., 2006.</w:t>
      </w:r>
    </w:p>
    <w:sectPr w:rsidR="00533621" w:rsidSect="00200A00">
      <w:headerReference w:type="default" r:id="rId8"/>
      <w:footerReference w:type="default" r:id="rId9"/>
      <w:pgSz w:w="11906" w:h="16838"/>
      <w:pgMar w:top="1134" w:right="1134" w:bottom="1134" w:left="1134" w:header="73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BC8" w:rsidRDefault="002C6BC8">
      <w:pPr>
        <w:spacing w:after="0" w:line="240" w:lineRule="auto"/>
      </w:pPr>
      <w:r>
        <w:separator/>
      </w:r>
    </w:p>
  </w:endnote>
  <w:endnote w:type="continuationSeparator" w:id="0">
    <w:p w:rsidR="002C6BC8" w:rsidRDefault="002C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DejaVu Sans">
    <w:altName w:val="Verdana"/>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BoldMT;Arial U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621" w:rsidRDefault="00751817">
    <w:pPr>
      <w:pStyle w:val="aa"/>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087FA3">
      <w:rPr>
        <w:rFonts w:ascii="Times New Roman" w:hAnsi="Times New Roman"/>
        <w:noProof/>
      </w:rPr>
      <w:t>1</w:t>
    </w:r>
    <w:r>
      <w:rPr>
        <w:rFonts w:ascii="Times New Roman" w:hAnsi="Times New Roman"/>
      </w:rPr>
      <w:fldChar w:fldCharType="end"/>
    </w:r>
  </w:p>
  <w:p w:rsidR="00533621" w:rsidRDefault="00533621">
    <w:pPr>
      <w:pStyle w:val="aa"/>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BC8" w:rsidRDefault="002C6BC8">
      <w:pPr>
        <w:spacing w:after="0" w:line="240" w:lineRule="auto"/>
      </w:pPr>
      <w:r>
        <w:separator/>
      </w:r>
    </w:p>
  </w:footnote>
  <w:footnote w:type="continuationSeparator" w:id="0">
    <w:p w:rsidR="002C6BC8" w:rsidRDefault="002C6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00" w:rsidRPr="00200A00" w:rsidRDefault="00200A00" w:rsidP="00200A00">
    <w:pPr>
      <w:pStyle w:val="a9"/>
      <w:pBdr>
        <w:bottom w:val="single" w:sz="4" w:space="1" w:color="auto"/>
      </w:pBdr>
      <w:tabs>
        <w:tab w:val="clear" w:pos="9355"/>
      </w:tabs>
      <w:spacing w:after="120"/>
      <w:jc w:val="center"/>
      <w:rPr>
        <w:rFonts w:ascii="Times New Roman" w:hAnsi="Times New Roman"/>
        <w:sz w:val="24"/>
        <w:szCs w:val="24"/>
      </w:rPr>
    </w:pPr>
    <w:r w:rsidRPr="00200A00">
      <w:rPr>
        <w:rFonts w:ascii="Times New Roman" w:hAnsi="Times New Roman"/>
        <w:sz w:val="24"/>
        <w:szCs w:val="24"/>
      </w:rPr>
      <w:t>Российский государственный педагогический университет им. А.И. Герцена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30B77"/>
    <w:multiLevelType w:val="multilevel"/>
    <w:tmpl w:val="00923182"/>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DD62C29"/>
    <w:multiLevelType w:val="multilevel"/>
    <w:tmpl w:val="A0B009F8"/>
    <w:lvl w:ilvl="0">
      <w:start w:val="1"/>
      <w:numFmt w:val="bullet"/>
      <w:lvlText w:val=""/>
      <w:lvlJc w:val="left"/>
      <w:pPr>
        <w:ind w:left="720" w:hanging="360"/>
      </w:pPr>
      <w:rPr>
        <w:rFonts w:ascii="Symbol" w:hAnsi="Symbol" w:cs="Symbol" w:hint="default"/>
        <w:color w:val="000000"/>
        <w:sz w:val="27"/>
        <w:szCs w:val="27"/>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BE3F29"/>
    <w:multiLevelType w:val="multilevel"/>
    <w:tmpl w:val="A4444C6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9954B4"/>
    <w:multiLevelType w:val="multilevel"/>
    <w:tmpl w:val="7C7C231E"/>
    <w:lvl w:ilvl="0">
      <w:start w:val="1"/>
      <w:numFmt w:val="bullet"/>
      <w:lvlText w:val=""/>
      <w:lvlJc w:val="left"/>
      <w:pPr>
        <w:ind w:left="78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21"/>
    <w:rsid w:val="000030AB"/>
    <w:rsid w:val="00087FA3"/>
    <w:rsid w:val="00200A00"/>
    <w:rsid w:val="002C6BC8"/>
    <w:rsid w:val="00533621"/>
    <w:rsid w:val="00751817"/>
    <w:rsid w:val="008A4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AB33D0-D751-4C6E-8940-986398FB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eastAsia="Times New Roman" w:hAnsi="Calibri" w:cs="Times New Roman"/>
      <w:sz w:val="22"/>
      <w:szCs w:val="22"/>
      <w:lang w:val="ru-RU" w:bidi="ar-SA"/>
    </w:rPr>
  </w:style>
  <w:style w:type="paragraph" w:styleId="1">
    <w:name w:val="heading 1"/>
    <w:basedOn w:val="a"/>
    <w:next w:val="a"/>
    <w:uiPriority w:val="9"/>
    <w:qFormat/>
    <w:pPr>
      <w:keepNext/>
      <w:numPr>
        <w:numId w:val="1"/>
      </w:numPr>
      <w:spacing w:before="240" w:after="60"/>
      <w:outlineLvl w:val="0"/>
    </w:pPr>
    <w:rPr>
      <w:rFonts w:ascii="Cambria" w:hAnsi="Cambria"/>
      <w:b/>
      <w:bCs/>
      <w:kern w:val="2"/>
      <w:sz w:val="32"/>
      <w:szCs w:val="32"/>
    </w:rPr>
  </w:style>
  <w:style w:type="paragraph" w:styleId="6">
    <w:name w:val="heading 6"/>
    <w:basedOn w:val="a"/>
    <w:next w:val="a"/>
    <w:uiPriority w:val="9"/>
    <w:semiHidden/>
    <w:unhideWhenUsed/>
    <w:qFormat/>
    <w:pPr>
      <w:numPr>
        <w:ilvl w:val="5"/>
        <w:numId w:val="1"/>
      </w:numPr>
      <w:suppressAutoHyphens/>
      <w:spacing w:before="240" w:after="60" w:line="240" w:lineRule="auto"/>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color w:val="000000"/>
      <w:sz w:val="27"/>
      <w:szCs w:val="27"/>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60">
    <w:name w:val="Заголовок 6 Знак"/>
    <w:qFormat/>
    <w:rPr>
      <w:rFonts w:eastAsia="Times New Roman"/>
      <w:b/>
      <w:bCs/>
      <w:sz w:val="22"/>
      <w:szCs w:val="22"/>
    </w:rPr>
  </w:style>
  <w:style w:type="character" w:customStyle="1" w:styleId="10">
    <w:name w:val="Заголовок 1 Знак"/>
    <w:qFormat/>
    <w:rPr>
      <w:rFonts w:ascii="Cambria" w:eastAsia="Times New Roman" w:hAnsi="Cambria" w:cs="Times New Roman"/>
      <w:b/>
      <w:bCs/>
      <w:kern w:val="2"/>
      <w:sz w:val="32"/>
      <w:szCs w:val="32"/>
    </w:rPr>
  </w:style>
  <w:style w:type="character" w:customStyle="1" w:styleId="a3">
    <w:name w:val="Верхний колонтитул Знак"/>
    <w:uiPriority w:val="99"/>
    <w:qFormat/>
    <w:rPr>
      <w:rFonts w:eastAsia="Times New Roman"/>
      <w:sz w:val="22"/>
      <w:szCs w:val="22"/>
    </w:rPr>
  </w:style>
  <w:style w:type="character" w:customStyle="1" w:styleId="a4">
    <w:name w:val="Нижний колонтитул Знак"/>
    <w:qFormat/>
    <w:rPr>
      <w:rFonts w:eastAsia="Times New Roman"/>
      <w:sz w:val="22"/>
      <w:szCs w:val="22"/>
    </w:rPr>
  </w:style>
  <w:style w:type="character" w:customStyle="1" w:styleId="InternetLink">
    <w:name w:val="Internet Link"/>
    <w:rPr>
      <w:color w:val="0000FF"/>
      <w:u w:val="single"/>
    </w:rPr>
  </w:style>
  <w:style w:type="paragraph" w:customStyle="1" w:styleId="Heading">
    <w:name w:val="Heading"/>
    <w:basedOn w:val="a"/>
    <w:next w:val="a5"/>
    <w:qFormat/>
    <w:pPr>
      <w:keepNext/>
      <w:spacing w:before="240" w:after="120"/>
    </w:pPr>
    <w:rPr>
      <w:rFonts w:ascii="Arial" w:eastAsia="DejaVu Sans" w:hAnsi="Arial" w:cs="DejaVu Sans"/>
      <w:sz w:val="28"/>
      <w:szCs w:val="28"/>
    </w:rPr>
  </w:style>
  <w:style w:type="paragraph" w:styleId="a5">
    <w:name w:val="Body Text"/>
    <w:basedOn w:val="a"/>
    <w:pPr>
      <w:spacing w:after="140"/>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List Paragraph"/>
    <w:basedOn w:val="a"/>
    <w:qFormat/>
    <w:pPr>
      <w:ind w:left="720"/>
      <w:contextualSpacing/>
    </w:pPr>
  </w:style>
  <w:style w:type="paragraph" w:customStyle="1" w:styleId="Default">
    <w:name w:val="Default"/>
    <w:qFormat/>
    <w:pPr>
      <w:autoSpaceDE w:val="0"/>
    </w:pPr>
    <w:rPr>
      <w:rFonts w:eastAsia="Calibri" w:cs="Times New Roman"/>
      <w:color w:val="000000"/>
      <w:lang w:val="ru-RU" w:bidi="ar-SA"/>
    </w:rPr>
  </w:style>
  <w:style w:type="paragraph" w:styleId="a9">
    <w:name w:val="header"/>
    <w:basedOn w:val="a"/>
    <w:uiPriority w:val="99"/>
    <w:pPr>
      <w:tabs>
        <w:tab w:val="center" w:pos="4677"/>
        <w:tab w:val="right" w:pos="9355"/>
      </w:tabs>
    </w:pPr>
  </w:style>
  <w:style w:type="paragraph" w:styleId="aa">
    <w:name w:val="footer"/>
    <w:basedOn w:val="a"/>
    <w:pPr>
      <w:tabs>
        <w:tab w:val="center" w:pos="4677"/>
        <w:tab w:val="right" w:pos="9355"/>
      </w:tab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C50A-81C6-4029-AC69-7788A937C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2724</Words>
  <Characters>15527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профессионального образования</vt:lpstr>
    </vt:vector>
  </TitlesOfParts>
  <Company/>
  <LinksUpToDate>false</LinksUpToDate>
  <CharactersWithSpaces>18215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профессионального образования</dc:title>
  <dc:subject/>
  <dc:creator>Анна Арнольдовна</dc:creator>
  <cp:keywords/>
  <dc:description/>
  <cp:lastModifiedBy>Пользователь Windows</cp:lastModifiedBy>
  <cp:revision>2</cp:revision>
  <cp:lastPrinted>2012-05-24T14:26:00Z</cp:lastPrinted>
  <dcterms:created xsi:type="dcterms:W3CDTF">2021-06-14T15:03:00Z</dcterms:created>
  <dcterms:modified xsi:type="dcterms:W3CDTF">2021-06-14T15:03:00Z</dcterms:modified>
  <dc:language>en-US</dc:language>
</cp:coreProperties>
</file>