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1D" w:rsidRPr="00B269A2" w:rsidRDefault="00C00E1D" w:rsidP="005A6BA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0" w:name="_GoBack"/>
      <w:bookmarkEnd w:id="0"/>
      <w:r w:rsidRPr="00B269A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</w:t>
      </w:r>
      <w:proofErr w:type="spellStart"/>
      <w:r w:rsidRPr="00B269A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Герценовский</w:t>
      </w:r>
      <w:proofErr w:type="spellEnd"/>
      <w:r w:rsidRPr="00B269A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фестиваль»</w:t>
      </w:r>
    </w:p>
    <w:p w:rsidR="00C00E1D" w:rsidRPr="00B269A2" w:rsidRDefault="00C00E1D" w:rsidP="005A6BA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269A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Институт философии человека</w:t>
      </w:r>
    </w:p>
    <w:p w:rsidR="00B269A2" w:rsidRPr="00B269A2" w:rsidRDefault="00B269A2" w:rsidP="00B269A2">
      <w:pPr>
        <w:pStyle w:val="a8"/>
        <w:spacing w:before="0" w:beforeAutospacing="0"/>
        <w:jc w:val="center"/>
        <w:rPr>
          <w:color w:val="1C1C1C"/>
        </w:rPr>
      </w:pPr>
      <w:r w:rsidRPr="00B269A2">
        <w:rPr>
          <w:color w:val="1C1C1C"/>
        </w:rPr>
        <w:t xml:space="preserve">Приглашаем </w:t>
      </w:r>
      <w:r w:rsidRPr="00B269A2">
        <w:t xml:space="preserve">учащихся старших классов принять участие в </w:t>
      </w:r>
      <w:proofErr w:type="spellStart"/>
      <w:r w:rsidRPr="00B269A2">
        <w:t>Герценовском</w:t>
      </w:r>
      <w:proofErr w:type="spellEnd"/>
      <w:r w:rsidRPr="00B269A2">
        <w:t xml:space="preserve"> фестивале!</w:t>
      </w:r>
    </w:p>
    <w:p w:rsidR="00B269A2" w:rsidRDefault="00B269A2" w:rsidP="00B269A2">
      <w:pPr>
        <w:pStyle w:val="a8"/>
        <w:spacing w:before="0" w:beforeAutospacing="0"/>
        <w:jc w:val="both"/>
        <w:rPr>
          <w:color w:val="1C1C1C"/>
        </w:rPr>
      </w:pPr>
      <w:r w:rsidRPr="005115AE">
        <w:rPr>
          <w:color w:val="1C1C1C"/>
        </w:rPr>
        <w:t>Победител</w:t>
      </w:r>
      <w:r>
        <w:rPr>
          <w:color w:val="1C1C1C"/>
        </w:rPr>
        <w:t>и</w:t>
      </w:r>
      <w:r w:rsidRPr="005115AE">
        <w:rPr>
          <w:color w:val="1C1C1C"/>
        </w:rPr>
        <w:t xml:space="preserve"> и призеры </w:t>
      </w:r>
      <w:proofErr w:type="spellStart"/>
      <w:r w:rsidRPr="005115AE">
        <w:rPr>
          <w:color w:val="1C1C1C"/>
        </w:rPr>
        <w:t>Герценовск</w:t>
      </w:r>
      <w:r>
        <w:rPr>
          <w:color w:val="1C1C1C"/>
        </w:rPr>
        <w:t>ого</w:t>
      </w:r>
      <w:proofErr w:type="spellEnd"/>
      <w:r>
        <w:rPr>
          <w:color w:val="1C1C1C"/>
        </w:rPr>
        <w:t xml:space="preserve"> </w:t>
      </w:r>
      <w:proofErr w:type="gramStart"/>
      <w:r>
        <w:rPr>
          <w:color w:val="1C1C1C"/>
        </w:rPr>
        <w:t>фестиваля</w:t>
      </w:r>
      <w:r w:rsidRPr="005115AE">
        <w:rPr>
          <w:color w:val="1C1C1C"/>
        </w:rPr>
        <w:t xml:space="preserve">  </w:t>
      </w:r>
      <w:r w:rsidRPr="00B269A2">
        <w:rPr>
          <w:color w:val="000000" w:themeColor="text1"/>
        </w:rPr>
        <w:t>получают</w:t>
      </w:r>
      <w:proofErr w:type="gramEnd"/>
      <w:r w:rsidRPr="00B269A2">
        <w:rPr>
          <w:color w:val="000000" w:themeColor="text1"/>
        </w:rPr>
        <w:t>  +10 дополнительных баллов  к сумме ЕГЭ</w:t>
      </w:r>
      <w:r w:rsidRPr="005115AE">
        <w:rPr>
          <w:color w:val="1C1C1C"/>
        </w:rPr>
        <w:t xml:space="preserve"> или результатам вступительных испытаний при поступлении в </w:t>
      </w:r>
      <w:proofErr w:type="spellStart"/>
      <w:r w:rsidRPr="005115AE">
        <w:rPr>
          <w:color w:val="1C1C1C"/>
        </w:rPr>
        <w:t>бакалавриат</w:t>
      </w:r>
      <w:proofErr w:type="spellEnd"/>
      <w:r w:rsidRPr="005115AE">
        <w:rPr>
          <w:color w:val="1C1C1C"/>
        </w:rPr>
        <w:t xml:space="preserve"> в РГПУ им. А.И. Герцена. </w:t>
      </w:r>
    </w:p>
    <w:p w:rsidR="00610C61" w:rsidRPr="00610C61" w:rsidRDefault="00610C61" w:rsidP="00610C61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10C61">
        <w:rPr>
          <w:rFonts w:ascii="Times New Roman" w:hAnsi="Times New Roman" w:cs="Times New Roman"/>
          <w:b/>
          <w:color w:val="000000" w:themeColor="text1"/>
          <w:szCs w:val="24"/>
        </w:rPr>
        <w:t xml:space="preserve">Информация о дате и времени </w:t>
      </w:r>
      <w:proofErr w:type="spellStart"/>
      <w:r w:rsidRPr="00610C61">
        <w:rPr>
          <w:rFonts w:ascii="Times New Roman" w:hAnsi="Times New Roman" w:cs="Times New Roman"/>
          <w:b/>
          <w:color w:val="000000" w:themeColor="text1"/>
          <w:szCs w:val="24"/>
        </w:rPr>
        <w:t>герценовского</w:t>
      </w:r>
      <w:proofErr w:type="spellEnd"/>
      <w:r w:rsidRPr="00610C61">
        <w:rPr>
          <w:rFonts w:ascii="Times New Roman" w:hAnsi="Times New Roman" w:cs="Times New Roman"/>
          <w:b/>
          <w:color w:val="000000" w:themeColor="text1"/>
          <w:szCs w:val="24"/>
        </w:rPr>
        <w:t xml:space="preserve"> фестиваля на ИФЧ </w:t>
      </w:r>
      <w:r w:rsidRPr="00610C61">
        <w:rPr>
          <w:rFonts w:ascii="Times New Roman" w:hAnsi="Times New Roman" w:cs="Times New Roman"/>
          <w:color w:val="000000" w:themeColor="text1"/>
          <w:szCs w:val="24"/>
        </w:rPr>
        <w:t xml:space="preserve">будет предоставлена на сайте РГПУ им. А.И. Герцена, в разделе абитуриентам / олимпиады и конкурсы/ </w:t>
      </w:r>
      <w:proofErr w:type="spellStart"/>
      <w:r w:rsidRPr="00610C61">
        <w:rPr>
          <w:rFonts w:ascii="Times New Roman" w:hAnsi="Times New Roman" w:cs="Times New Roman"/>
          <w:color w:val="000000" w:themeColor="text1"/>
          <w:szCs w:val="24"/>
        </w:rPr>
        <w:t>герценовский</w:t>
      </w:r>
      <w:proofErr w:type="spellEnd"/>
      <w:r w:rsidRPr="00610C61">
        <w:rPr>
          <w:rFonts w:ascii="Times New Roman" w:hAnsi="Times New Roman" w:cs="Times New Roman"/>
          <w:color w:val="000000" w:themeColor="text1"/>
          <w:szCs w:val="24"/>
        </w:rPr>
        <w:t xml:space="preserve"> фестиваль</w:t>
      </w:r>
    </w:p>
    <w:p w:rsidR="00610C61" w:rsidRDefault="00943763" w:rsidP="00610C6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7" w:history="1">
        <w:r w:rsidR="00610C61" w:rsidRPr="007A6518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https://www.herzen.spb.ru/abiturients/olimpiady/herzen-festival/</w:t>
        </w:r>
      </w:hyperlink>
      <w:r w:rsidR="00610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81CF6" w:rsidRDefault="00E81CF6" w:rsidP="00EB64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64EC" w:rsidRDefault="00EB64EC" w:rsidP="00EB64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Заявки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фестивале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81C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61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061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614D">
        <w:rPr>
          <w:rFonts w:ascii="Times New Roman" w:hAnsi="Times New Roman" w:cs="Times New Roman"/>
          <w:sz w:val="24"/>
          <w:szCs w:val="24"/>
        </w:rPr>
        <w:t xml:space="preserve"> г.</w:t>
      </w:r>
      <w:r w:rsidRPr="00CC2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B64EC" w:rsidRDefault="00EB64EC" w:rsidP="00EB64EC">
      <w:r w:rsidRPr="00E0614D">
        <w:rPr>
          <w:rFonts w:ascii="Times New Roman" w:hAnsi="Times New Roman" w:cs="Times New Roman"/>
          <w:sz w:val="24"/>
          <w:szCs w:val="24"/>
        </w:rPr>
        <w:t>Участники должны прислать заявку и презентацию на почту: </w:t>
      </w:r>
      <w:hyperlink r:id="rId8" w:history="1">
        <w:r w:rsidRPr="00E0614D">
          <w:rPr>
            <w:rStyle w:val="a6"/>
            <w:rFonts w:ascii="Times New Roman" w:hAnsi="Times New Roman" w:cs="Times New Roman"/>
            <w:sz w:val="24"/>
            <w:szCs w:val="24"/>
          </w:rPr>
          <w:t>mariaron@mail.ru</w:t>
        </w:r>
      </w:hyperlink>
    </w:p>
    <w:p w:rsidR="00EB64EC" w:rsidRDefault="00EB64EC" w:rsidP="00EB64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теме письма необходимо указать «</w:t>
      </w:r>
      <w:r w:rsidRPr="00C507A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заявка на участие в </w:t>
      </w:r>
      <w:proofErr w:type="spellStart"/>
      <w:r w:rsidRPr="00C507A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герценовском</w:t>
      </w:r>
      <w:proofErr w:type="spellEnd"/>
      <w:r w:rsidRPr="00C507A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фестивале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EB64EC" w:rsidRPr="00E81CF6" w:rsidRDefault="00EB64EC" w:rsidP="00EB64E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200BC4">
        <w:rPr>
          <w:rFonts w:ascii="Times New Roman" w:hAnsi="Times New Roman" w:cs="Times New Roman"/>
          <w:sz w:val="24"/>
          <w:szCs w:val="24"/>
        </w:rPr>
        <w:t xml:space="preserve">В письме необходимо указать: фамилию, имя, отчество, наименование образовательного учреждения и класс </w:t>
      </w:r>
      <w:r w:rsidRPr="00200BC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00BC4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200BC4">
        <w:rPr>
          <w:rFonts w:ascii="Times New Roman" w:hAnsi="Times New Roman" w:cs="Times New Roman"/>
          <w:i/>
          <w:sz w:val="24"/>
          <w:szCs w:val="24"/>
        </w:rPr>
        <w:t xml:space="preserve">: Иванов Иван Иванович, </w:t>
      </w:r>
      <w:r w:rsidRPr="00200B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ГБОУ школа № 111 Невского района Санкт-Петербурга, 11 класс).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B64EC">
        <w:rPr>
          <w:rFonts w:ascii="Times New Roman" w:hAnsi="Times New Roman" w:cs="Times New Roman"/>
          <w:i/>
          <w:iCs/>
          <w:sz w:val="24"/>
          <w:shd w:val="clear" w:color="auto" w:fill="FFFFFF"/>
        </w:rPr>
        <w:t>В тексте письма нужно указать название Вашего доклада (аналитического исследования).</w:t>
      </w:r>
      <w:r w:rsidR="00E81CF6">
        <w:rPr>
          <w:rFonts w:ascii="Times New Roman" w:hAnsi="Times New Roman" w:cs="Times New Roman"/>
          <w:i/>
          <w:iCs/>
          <w:sz w:val="24"/>
          <w:shd w:val="clear" w:color="auto" w:fill="FFFFFF"/>
        </w:rPr>
        <w:t xml:space="preserve"> </w:t>
      </w:r>
      <w:r w:rsidR="008C65E8">
        <w:rPr>
          <w:rFonts w:ascii="Times New Roman" w:hAnsi="Times New Roman" w:cs="Times New Roman"/>
          <w:i/>
          <w:iCs/>
          <w:sz w:val="24"/>
          <w:shd w:val="clear" w:color="auto" w:fill="FFFFFF"/>
        </w:rPr>
        <w:t xml:space="preserve">Необходимо прислать презентацию к докладу. Текст доклада присылать не нужно! </w:t>
      </w:r>
      <w:r w:rsidR="00E81CF6">
        <w:rPr>
          <w:rFonts w:ascii="Times New Roman" w:hAnsi="Times New Roman" w:cs="Times New Roman"/>
          <w:i/>
          <w:iCs/>
          <w:sz w:val="24"/>
          <w:shd w:val="clear" w:color="auto" w:fill="FFFFFF"/>
        </w:rPr>
        <w:t xml:space="preserve">Необходимо указать сможете Вы прийти на защиту в университете или будете выступать дистанционно </w:t>
      </w:r>
      <w:r w:rsidR="00E81CF6" w:rsidRPr="00E81CF6">
        <w:rPr>
          <w:rFonts w:ascii="Times New Roman" w:hAnsi="Times New Roman" w:cs="Times New Roman"/>
          <w:i/>
          <w:iCs/>
          <w:sz w:val="24"/>
          <w:shd w:val="clear" w:color="auto" w:fill="FFFFFF"/>
        </w:rPr>
        <w:t xml:space="preserve">(подключение к </w:t>
      </w:r>
      <w:r w:rsidR="00E81CF6" w:rsidRPr="00E81C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онлайн-конференции).</w:t>
      </w:r>
    </w:p>
    <w:p w:rsidR="00EB64EC" w:rsidRDefault="00EB64EC" w:rsidP="00EB64EC">
      <w:pPr>
        <w:rPr>
          <w:rFonts w:ascii="Times New Roman" w:hAnsi="Times New Roman" w:cs="Times New Roman"/>
          <w:b/>
          <w:sz w:val="24"/>
          <w:szCs w:val="24"/>
        </w:rPr>
      </w:pPr>
    </w:p>
    <w:p w:rsidR="00E81CF6" w:rsidRPr="008C65E8" w:rsidRDefault="00EB64EC" w:rsidP="00EB64EC">
      <w:pPr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b/>
          <w:sz w:val="24"/>
          <w:szCs w:val="24"/>
        </w:rPr>
        <w:t>Защита проектов</w:t>
      </w:r>
      <w:r w:rsidRPr="008C65E8">
        <w:rPr>
          <w:rFonts w:ascii="Times New Roman" w:hAnsi="Times New Roman" w:cs="Times New Roman"/>
          <w:sz w:val="24"/>
          <w:szCs w:val="24"/>
        </w:rPr>
        <w:t xml:space="preserve"> будет проходить</w:t>
      </w:r>
      <w:r w:rsidR="00E81CF6" w:rsidRPr="008C65E8">
        <w:rPr>
          <w:rFonts w:ascii="Times New Roman" w:hAnsi="Times New Roman" w:cs="Times New Roman"/>
          <w:sz w:val="24"/>
          <w:szCs w:val="24"/>
        </w:rPr>
        <w:t xml:space="preserve"> в два дня.</w:t>
      </w:r>
    </w:p>
    <w:p w:rsidR="00EB64EC" w:rsidRPr="008C65E8" w:rsidRDefault="00EB64EC" w:rsidP="008C65E8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>24.04.2026 с 15.30</w:t>
      </w:r>
      <w:r w:rsidR="00E81CF6" w:rsidRPr="008C65E8">
        <w:rPr>
          <w:rFonts w:ascii="Times New Roman" w:hAnsi="Times New Roman" w:cs="Times New Roman"/>
          <w:sz w:val="24"/>
          <w:szCs w:val="24"/>
        </w:rPr>
        <w:t xml:space="preserve"> – очная форма </w:t>
      </w: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C65E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>нституте философии челове</w:t>
      </w:r>
      <w:r w:rsid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 (ул. Малая Посадская, д. 26). Номер аудитории </w:t>
      </w:r>
      <w:r w:rsidR="008C65E8"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 сообщат 22.04.2026.</w:t>
      </w:r>
    </w:p>
    <w:p w:rsidR="00EB64EC" w:rsidRPr="008C65E8" w:rsidRDefault="00E81CF6" w:rsidP="008C65E8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27.04.2026 с 15.00 – дистанционный формат </w:t>
      </w:r>
      <w:r w:rsidR="00EB64EC"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онлайн-конференции (для обучающихся, живущих в других городах и </w:t>
      </w:r>
      <w:proofErr w:type="gramStart"/>
      <w:r w:rsidR="00EB64EC"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proofErr w:type="gramEnd"/>
      <w:r w:rsidR="00EB64EC"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не смог прийти в университет). </w:t>
      </w: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64EC"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сылку на онлайн-конференцию участникам сообщат </w:t>
      </w: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>22.04.2026</w:t>
      </w:r>
      <w:r w:rsidR="00EB64EC"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C65E8" w:rsidRDefault="008C65E8" w:rsidP="00610C6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12FF7" w:rsidRPr="008C65E8" w:rsidRDefault="00212FF7" w:rsidP="00610C6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3D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Проектное задание</w:t>
      </w:r>
      <w:r w:rsidRPr="008C65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4444A" w:rsidRPr="008C65E8" w:rsidRDefault="0094444A" w:rsidP="00094F3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5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проектного задания: «</w:t>
      </w:r>
      <w:r w:rsidRPr="008C65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Вещь, которая изменила мир</w:t>
      </w: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E94C60" w:rsidRPr="008C65E8" w:rsidRDefault="00E94C60" w:rsidP="00094F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E0614D" w:rsidRPr="008C65E8">
        <w:rPr>
          <w:rFonts w:ascii="Times New Roman" w:hAnsi="Times New Roman" w:cs="Times New Roman"/>
          <w:b/>
          <w:sz w:val="24"/>
          <w:szCs w:val="24"/>
        </w:rPr>
        <w:t>аналитического исследования</w:t>
      </w:r>
      <w:r w:rsidRPr="008C65E8">
        <w:rPr>
          <w:rFonts w:ascii="Times New Roman" w:hAnsi="Times New Roman" w:cs="Times New Roman"/>
          <w:sz w:val="24"/>
          <w:szCs w:val="24"/>
        </w:rPr>
        <w:t xml:space="preserve"> – раскрыть как изобретение вещи повлияло на развитие культуры. </w:t>
      </w:r>
    </w:p>
    <w:p w:rsidR="00212FF7" w:rsidRPr="008C65E8" w:rsidRDefault="0094444A" w:rsidP="00094F3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Участнику необходимо самостоятельно выбрать одну вещь (или техническое изобретение) и провести аналитическое </w:t>
      </w:r>
      <w:r w:rsidRPr="008C65E8">
        <w:rPr>
          <w:rFonts w:ascii="Times New Roman" w:hAnsi="Times New Roman" w:cs="Times New Roman"/>
          <w:sz w:val="24"/>
          <w:szCs w:val="24"/>
        </w:rPr>
        <w:t xml:space="preserve">исследование. На защите проекта, участник представляет доклад с презентацией.  </w:t>
      </w:r>
      <w:r w:rsidR="00212FF7"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Время выступления </w:t>
      </w:r>
      <w:r w:rsidR="00094F36"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 – 7 минут</w:t>
      </w:r>
      <w:r w:rsidR="00212FF7"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После выступления, участнику могут быть заданы уточняющие вопросы о проекте.</w:t>
      </w:r>
    </w:p>
    <w:p w:rsidR="00C00E1D" w:rsidRPr="008C65E8" w:rsidRDefault="00C00E1D" w:rsidP="00C00E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E1D" w:rsidRPr="008C65E8" w:rsidRDefault="00C00E1D" w:rsidP="00C00E1D">
      <w:pPr>
        <w:rPr>
          <w:rFonts w:ascii="Times New Roman" w:hAnsi="Times New Roman" w:cs="Times New Roman"/>
          <w:b/>
          <w:sz w:val="24"/>
          <w:szCs w:val="24"/>
        </w:rPr>
      </w:pPr>
      <w:r w:rsidRPr="008C6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</w:t>
      </w:r>
      <w:r w:rsidR="00212FF7" w:rsidRPr="008C65E8">
        <w:rPr>
          <w:rFonts w:ascii="Times New Roman" w:hAnsi="Times New Roman" w:cs="Times New Roman"/>
          <w:b/>
          <w:sz w:val="24"/>
          <w:szCs w:val="24"/>
        </w:rPr>
        <w:t xml:space="preserve">содержанию и </w:t>
      </w:r>
      <w:r w:rsidRPr="008C65E8">
        <w:rPr>
          <w:rFonts w:ascii="Times New Roman" w:hAnsi="Times New Roman" w:cs="Times New Roman"/>
          <w:b/>
          <w:sz w:val="24"/>
          <w:szCs w:val="24"/>
        </w:rPr>
        <w:t xml:space="preserve">оформлению </w:t>
      </w:r>
      <w:r w:rsidR="00212FF7" w:rsidRPr="008C65E8">
        <w:rPr>
          <w:rFonts w:ascii="Times New Roman" w:hAnsi="Times New Roman" w:cs="Times New Roman"/>
          <w:b/>
          <w:sz w:val="24"/>
          <w:szCs w:val="24"/>
        </w:rPr>
        <w:t>проекта.</w:t>
      </w:r>
    </w:p>
    <w:p w:rsidR="00C00E1D" w:rsidRPr="008C65E8" w:rsidRDefault="00C00E1D" w:rsidP="00C00E1D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C65E8">
        <w:rPr>
          <w:rFonts w:ascii="Times New Roman" w:hAnsi="Times New Roman" w:cs="Times New Roman"/>
          <w:sz w:val="24"/>
          <w:szCs w:val="24"/>
        </w:rPr>
        <w:t>Участник должен представить проект в форме устного доклада с презентацией (</w:t>
      </w:r>
      <w:proofErr w:type="spellStart"/>
      <w:r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Power</w:t>
      </w:r>
      <w:proofErr w:type="spellEnd"/>
      <w:r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Point</w:t>
      </w:r>
      <w:proofErr w:type="spellEnd"/>
      <w:r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 В докладе и презентации должны быть отражены основные положения</w:t>
      </w:r>
      <w:r w:rsidR="00A76D6D"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исследования</w:t>
      </w:r>
      <w:r w:rsidRPr="008C65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94C60" w:rsidRPr="008C65E8" w:rsidRDefault="00E94C60" w:rsidP="00E94C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>В анализе должны быть отражены следующие аспекты:</w:t>
      </w:r>
    </w:p>
    <w:p w:rsidR="00E94C60" w:rsidRPr="008C65E8" w:rsidRDefault="00E94C60" w:rsidP="00E94C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>иллюстрация предмета;</w:t>
      </w:r>
    </w:p>
    <w:p w:rsidR="00E94C60" w:rsidRPr="008C65E8" w:rsidRDefault="00E94C60" w:rsidP="00E94C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>описание вещи;</w:t>
      </w:r>
    </w:p>
    <w:p w:rsidR="00E94C60" w:rsidRPr="008C65E8" w:rsidRDefault="00E94C60" w:rsidP="00E94C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 xml:space="preserve">история происхождения </w:t>
      </w:r>
      <w:r w:rsidR="00A76D6D" w:rsidRPr="008C65E8">
        <w:rPr>
          <w:rFonts w:ascii="Times New Roman" w:hAnsi="Times New Roman" w:cs="Times New Roman"/>
          <w:sz w:val="24"/>
          <w:szCs w:val="24"/>
        </w:rPr>
        <w:t xml:space="preserve">или изобретения </w:t>
      </w:r>
      <w:r w:rsidRPr="008C65E8">
        <w:rPr>
          <w:rFonts w:ascii="Times New Roman" w:hAnsi="Times New Roman" w:cs="Times New Roman"/>
          <w:sz w:val="24"/>
          <w:szCs w:val="24"/>
        </w:rPr>
        <w:t>вещи (время, место, автор);</w:t>
      </w:r>
    </w:p>
    <w:p w:rsidR="00E94C60" w:rsidRPr="008C65E8" w:rsidRDefault="00E94C60" w:rsidP="00E94C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>анализ и интерпретация вещи (</w:t>
      </w:r>
      <w:r w:rsidR="00B866F7" w:rsidRPr="008C65E8">
        <w:rPr>
          <w:rFonts w:ascii="Times New Roman" w:hAnsi="Times New Roman" w:cs="Times New Roman"/>
          <w:sz w:val="24"/>
          <w:szCs w:val="24"/>
        </w:rPr>
        <w:t>в чем особенность открытия; как эта вещь повлияла на современников и на дальнейшее развитие культуры</w:t>
      </w:r>
      <w:r w:rsidR="00A76D6D" w:rsidRPr="008C65E8">
        <w:rPr>
          <w:rFonts w:ascii="Times New Roman" w:hAnsi="Times New Roman" w:cs="Times New Roman"/>
          <w:sz w:val="24"/>
          <w:szCs w:val="24"/>
        </w:rPr>
        <w:t>;</w:t>
      </w:r>
      <w:r w:rsidR="00B866F7" w:rsidRPr="008C65E8">
        <w:rPr>
          <w:rFonts w:ascii="Times New Roman" w:hAnsi="Times New Roman" w:cs="Times New Roman"/>
          <w:sz w:val="24"/>
          <w:szCs w:val="24"/>
        </w:rPr>
        <w:t xml:space="preserve"> </w:t>
      </w:r>
      <w:r w:rsidRPr="008C65E8">
        <w:rPr>
          <w:rFonts w:ascii="Times New Roman" w:hAnsi="Times New Roman" w:cs="Times New Roman"/>
          <w:sz w:val="24"/>
          <w:szCs w:val="24"/>
        </w:rPr>
        <w:t>как данный предмет характеризует эпоху</w:t>
      </w:r>
      <w:r w:rsidR="00B866F7" w:rsidRPr="008C65E8">
        <w:rPr>
          <w:rFonts w:ascii="Times New Roman" w:hAnsi="Times New Roman" w:cs="Times New Roman"/>
          <w:sz w:val="24"/>
          <w:szCs w:val="24"/>
        </w:rPr>
        <w:t>;</w:t>
      </w:r>
      <w:r w:rsidRPr="008C65E8">
        <w:rPr>
          <w:rFonts w:ascii="Times New Roman" w:hAnsi="Times New Roman" w:cs="Times New Roman"/>
          <w:sz w:val="24"/>
          <w:szCs w:val="24"/>
        </w:rPr>
        <w:t xml:space="preserve"> какие ценности и символические значения отразились в </w:t>
      </w:r>
      <w:r w:rsidR="00B866F7" w:rsidRPr="008C65E8">
        <w:rPr>
          <w:rFonts w:ascii="Times New Roman" w:hAnsi="Times New Roman" w:cs="Times New Roman"/>
          <w:sz w:val="24"/>
          <w:szCs w:val="24"/>
        </w:rPr>
        <w:t>данной вещи</w:t>
      </w:r>
      <w:r w:rsidRPr="008C65E8">
        <w:rPr>
          <w:rFonts w:ascii="Times New Roman" w:hAnsi="Times New Roman" w:cs="Times New Roman"/>
          <w:sz w:val="24"/>
          <w:szCs w:val="24"/>
        </w:rPr>
        <w:t>, какие ритуалы, обычаи или легенды связаны с этой вещью и т.д.);</w:t>
      </w:r>
    </w:p>
    <w:p w:rsidR="00E94C60" w:rsidRPr="008C65E8" w:rsidRDefault="00E94C60" w:rsidP="00E94C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>выводы</w:t>
      </w:r>
      <w:r w:rsidR="00B866F7" w:rsidRPr="008C65E8">
        <w:rPr>
          <w:rFonts w:ascii="Times New Roman" w:hAnsi="Times New Roman" w:cs="Times New Roman"/>
          <w:sz w:val="24"/>
          <w:szCs w:val="24"/>
        </w:rPr>
        <w:t>.</w:t>
      </w:r>
    </w:p>
    <w:p w:rsidR="00610C61" w:rsidRPr="008C65E8" w:rsidRDefault="00610C61">
      <w:pPr>
        <w:rPr>
          <w:rFonts w:ascii="Times New Roman" w:hAnsi="Times New Roman" w:cs="Times New Roman"/>
          <w:b/>
          <w:sz w:val="24"/>
          <w:szCs w:val="24"/>
        </w:rPr>
      </w:pPr>
    </w:p>
    <w:p w:rsidR="00C00E1D" w:rsidRPr="00610C61" w:rsidRDefault="00C00E1D" w:rsidP="00C00E1D">
      <w:pPr>
        <w:rPr>
          <w:rFonts w:ascii="Times New Roman" w:hAnsi="Times New Roman" w:cs="Times New Roman"/>
          <w:b/>
        </w:rPr>
      </w:pPr>
      <w:r w:rsidRPr="00610C61">
        <w:rPr>
          <w:rFonts w:ascii="Times New Roman" w:hAnsi="Times New Roman" w:cs="Times New Roman"/>
          <w:b/>
        </w:rPr>
        <w:t xml:space="preserve">Критерии оценки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"/>
        <w:gridCol w:w="7727"/>
        <w:gridCol w:w="956"/>
      </w:tblGrid>
      <w:tr w:rsidR="00C00E1D" w:rsidRPr="00610C61" w:rsidTr="00CB1865">
        <w:tc>
          <w:tcPr>
            <w:tcW w:w="675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00E1D" w:rsidRPr="00610C61" w:rsidRDefault="00C00E1D" w:rsidP="00212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C6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958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C6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00E1D" w:rsidRPr="00610C61" w:rsidTr="00CB1865">
        <w:tc>
          <w:tcPr>
            <w:tcW w:w="675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938" w:type="dxa"/>
          </w:tcPr>
          <w:p w:rsidR="00C00E1D" w:rsidRPr="00610C61" w:rsidRDefault="00A76D6D" w:rsidP="00A76D6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Соответствие представленного материала теме фестиваля, полнота и корректность аналитического исследования</w:t>
            </w:r>
          </w:p>
        </w:tc>
        <w:tc>
          <w:tcPr>
            <w:tcW w:w="958" w:type="dxa"/>
          </w:tcPr>
          <w:p w:rsidR="00C00E1D" w:rsidRPr="00610C61" w:rsidRDefault="00C00E1D" w:rsidP="00212F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C00E1D" w:rsidRPr="00610C61" w:rsidTr="00CB1865">
        <w:tc>
          <w:tcPr>
            <w:tcW w:w="675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938" w:type="dxa"/>
          </w:tcPr>
          <w:p w:rsidR="00C00E1D" w:rsidRPr="00610C61" w:rsidRDefault="00A76D6D" w:rsidP="00A76D6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Полнота содержания доклада, логичность изложения материала темы.</w:t>
            </w:r>
          </w:p>
        </w:tc>
        <w:tc>
          <w:tcPr>
            <w:tcW w:w="958" w:type="dxa"/>
          </w:tcPr>
          <w:p w:rsidR="00C00E1D" w:rsidRPr="00610C61" w:rsidRDefault="00C00E1D" w:rsidP="00212F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C00E1D" w:rsidRPr="00610C61" w:rsidTr="00CB1865">
        <w:tc>
          <w:tcPr>
            <w:tcW w:w="675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938" w:type="dxa"/>
          </w:tcPr>
          <w:p w:rsidR="00C00E1D" w:rsidRPr="00610C61" w:rsidRDefault="00A76D6D" w:rsidP="00A76D6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Умение анализировать явления и процессы материальной культуры.</w:t>
            </w:r>
          </w:p>
        </w:tc>
        <w:tc>
          <w:tcPr>
            <w:tcW w:w="958" w:type="dxa"/>
          </w:tcPr>
          <w:p w:rsidR="00C00E1D" w:rsidRPr="00610C61" w:rsidRDefault="00C00E1D" w:rsidP="00212F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C00E1D" w:rsidRPr="00610C61" w:rsidTr="00CB1865">
        <w:tc>
          <w:tcPr>
            <w:tcW w:w="675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938" w:type="dxa"/>
          </w:tcPr>
          <w:p w:rsidR="00C00E1D" w:rsidRPr="00610C61" w:rsidRDefault="00A76D6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Умение связать конкретный феномен материальной культуры с общекультурным контекстом.</w:t>
            </w:r>
          </w:p>
        </w:tc>
        <w:tc>
          <w:tcPr>
            <w:tcW w:w="958" w:type="dxa"/>
          </w:tcPr>
          <w:p w:rsidR="00C00E1D" w:rsidRPr="00610C61" w:rsidRDefault="00C00E1D" w:rsidP="00212F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C00E1D" w:rsidRPr="00610C61" w:rsidTr="00CB1865">
        <w:tc>
          <w:tcPr>
            <w:tcW w:w="675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938" w:type="dxa"/>
          </w:tcPr>
          <w:p w:rsidR="00C00E1D" w:rsidRPr="00610C61" w:rsidRDefault="00C00E1D" w:rsidP="00CB18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Аргументированность ответов на вопросы</w:t>
            </w:r>
          </w:p>
        </w:tc>
        <w:tc>
          <w:tcPr>
            <w:tcW w:w="958" w:type="dxa"/>
          </w:tcPr>
          <w:p w:rsidR="00C00E1D" w:rsidRPr="00610C61" w:rsidRDefault="00C00E1D" w:rsidP="00212F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C61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</w:tbl>
    <w:p w:rsidR="00C00E1D" w:rsidRPr="00610C61" w:rsidRDefault="00C00E1D" w:rsidP="00C00E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53DB" w:rsidRDefault="000E53DB" w:rsidP="00C00E1D">
      <w:pPr>
        <w:rPr>
          <w:rFonts w:ascii="Times New Roman" w:hAnsi="Times New Roman" w:cs="Times New Roman"/>
          <w:b/>
          <w:sz w:val="24"/>
          <w:szCs w:val="24"/>
        </w:rPr>
      </w:pPr>
    </w:p>
    <w:p w:rsidR="00C00E1D" w:rsidRPr="00610C61" w:rsidRDefault="00C00E1D" w:rsidP="00C00E1D">
      <w:pPr>
        <w:rPr>
          <w:rFonts w:ascii="Times New Roman" w:hAnsi="Times New Roman" w:cs="Times New Roman"/>
          <w:b/>
          <w:sz w:val="24"/>
          <w:szCs w:val="24"/>
        </w:rPr>
      </w:pPr>
      <w:r w:rsidRPr="00610C61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информация, которую важно знать, чтобы участвовать </w:t>
      </w:r>
    </w:p>
    <w:p w:rsidR="000B07D3" w:rsidRPr="00E81CF6" w:rsidRDefault="000B07D3" w:rsidP="00E81CF6">
      <w:pPr>
        <w:spacing w:after="0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Аналитическое исследование</w:t>
      </w:r>
      <w:r w:rsidRPr="00E81CF6">
        <w:rPr>
          <w:rFonts w:ascii="Times New Roman" w:hAnsi="Times New Roman" w:cs="Times New Roman"/>
          <w:b/>
          <w:sz w:val="24"/>
          <w:shd w:val="clear" w:color="auto" w:fill="FFFFFF"/>
        </w:rPr>
        <w:t xml:space="preserve"> — </w:t>
      </w:r>
      <w:r w:rsidRPr="00E81CF6">
        <w:rPr>
          <w:rFonts w:ascii="Times New Roman" w:hAnsi="Times New Roman" w:cs="Times New Roman"/>
          <w:sz w:val="24"/>
          <w:shd w:val="clear" w:color="auto" w:fill="FFFFFF"/>
        </w:rPr>
        <w:t>это</w:t>
      </w:r>
      <w:r w:rsidRPr="00E81CF6">
        <w:rPr>
          <w:rFonts w:ascii="Times New Roman" w:hAnsi="Times New Roman" w:cs="Times New Roman"/>
          <w:b/>
          <w:sz w:val="24"/>
          <w:shd w:val="clear" w:color="auto" w:fill="FFFFFF"/>
        </w:rPr>
        <w:t> </w:t>
      </w:r>
      <w:r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глубокое и всестороннее изучение объекта</w:t>
      </w:r>
      <w:r w:rsidR="00221F1A"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 xml:space="preserve"> (</w:t>
      </w:r>
      <w:r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явлений</w:t>
      </w:r>
      <w:r w:rsidR="00221F1A"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 xml:space="preserve"> или </w:t>
      </w:r>
      <w:r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процессов</w:t>
      </w:r>
      <w:r w:rsidR="00221F1A" w:rsidRPr="00E81CF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)</w:t>
      </w:r>
      <w:r w:rsidRPr="00E81CF6">
        <w:rPr>
          <w:rFonts w:ascii="Times New Roman" w:hAnsi="Times New Roman" w:cs="Times New Roman"/>
          <w:sz w:val="24"/>
          <w:shd w:val="clear" w:color="auto" w:fill="FFFFFF"/>
        </w:rPr>
        <w:t> с целью не только их описания, но и выявления причин, порождающих данные явления, их характерные особенности, степень распространённости, а также факторы, влияющие на их возникновение и развитие, их взаимосвязь с другими явлениями.</w:t>
      </w:r>
    </w:p>
    <w:p w:rsidR="00B866F7" w:rsidRPr="00E81CF6" w:rsidRDefault="00B866F7" w:rsidP="00E81CF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  <w:shd w:val="clear" w:color="auto" w:fill="FFFFFF"/>
        </w:rPr>
        <w:t>В данном задании, объектом аналитического исследования может стать любая вещ</w:t>
      </w:r>
      <w:r w:rsidR="00221F1A" w:rsidRPr="00E81CF6">
        <w:rPr>
          <w:rFonts w:ascii="Times New Roman" w:hAnsi="Times New Roman" w:cs="Times New Roman"/>
          <w:sz w:val="24"/>
          <w:shd w:val="clear" w:color="auto" w:fill="FFFFFF"/>
        </w:rPr>
        <w:t>ь</w:t>
      </w:r>
      <w:r w:rsidRPr="00E81CF6">
        <w:rPr>
          <w:rFonts w:ascii="Times New Roman" w:hAnsi="Times New Roman" w:cs="Times New Roman"/>
          <w:sz w:val="24"/>
          <w:shd w:val="clear" w:color="auto" w:fill="FFFFFF"/>
        </w:rPr>
        <w:t xml:space="preserve"> или техническое изобретение.</w:t>
      </w:r>
      <w:r w:rsidR="00A76D6D" w:rsidRPr="00E81CF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E81CF6">
        <w:rPr>
          <w:rFonts w:ascii="Times New Roman" w:hAnsi="Times New Roman" w:cs="Times New Roman"/>
          <w:sz w:val="24"/>
        </w:rPr>
        <w:t>Вам необходимо выбрать вещь, которая изменила картину мира; повлияла на формирование нового отношения к пространству</w:t>
      </w:r>
      <w:r w:rsidR="00221F1A" w:rsidRPr="00E81CF6">
        <w:rPr>
          <w:rFonts w:ascii="Times New Roman" w:hAnsi="Times New Roman" w:cs="Times New Roman"/>
          <w:sz w:val="24"/>
        </w:rPr>
        <w:t xml:space="preserve"> или</w:t>
      </w:r>
      <w:r w:rsidRPr="00E81CF6">
        <w:rPr>
          <w:rFonts w:ascii="Times New Roman" w:hAnsi="Times New Roman" w:cs="Times New Roman"/>
          <w:sz w:val="24"/>
        </w:rPr>
        <w:t xml:space="preserve"> времени; изменила систему общения или принципы хранения и передачи знаний и </w:t>
      </w:r>
      <w:proofErr w:type="gramStart"/>
      <w:r w:rsidRPr="00E81CF6">
        <w:rPr>
          <w:rFonts w:ascii="Times New Roman" w:hAnsi="Times New Roman" w:cs="Times New Roman"/>
          <w:sz w:val="24"/>
        </w:rPr>
        <w:t>т.д..</w:t>
      </w:r>
      <w:proofErr w:type="gramEnd"/>
      <w:r w:rsidRPr="00E81CF6">
        <w:rPr>
          <w:rFonts w:ascii="Times New Roman" w:hAnsi="Times New Roman" w:cs="Times New Roman"/>
          <w:sz w:val="24"/>
        </w:rPr>
        <w:t xml:space="preserve"> </w:t>
      </w:r>
    </w:p>
    <w:p w:rsidR="00B866F7" w:rsidRPr="00E81CF6" w:rsidRDefault="00B866F7" w:rsidP="00E81C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E81CF6">
        <w:rPr>
          <w:rFonts w:ascii="Times New Roman" w:hAnsi="Times New Roman" w:cs="Times New Roman"/>
          <w:i/>
          <w:sz w:val="24"/>
        </w:rPr>
        <w:t>Например</w:t>
      </w:r>
      <w:proofErr w:type="gramEnd"/>
      <w:r w:rsidRPr="00E81CF6">
        <w:rPr>
          <w:rFonts w:ascii="Times New Roman" w:hAnsi="Times New Roman" w:cs="Times New Roman"/>
          <w:i/>
          <w:sz w:val="24"/>
        </w:rPr>
        <w:t>.</w:t>
      </w:r>
      <w:r w:rsidRPr="00E81CF6">
        <w:rPr>
          <w:rFonts w:ascii="Times New Roman" w:hAnsi="Times New Roman" w:cs="Times New Roman"/>
          <w:sz w:val="24"/>
        </w:rPr>
        <w:t xml:space="preserve"> Вы можете рассмотреть </w:t>
      </w:r>
      <w:r w:rsidR="00221F1A" w:rsidRPr="00E81CF6">
        <w:rPr>
          <w:rFonts w:ascii="Times New Roman" w:hAnsi="Times New Roman" w:cs="Times New Roman"/>
          <w:sz w:val="24"/>
        </w:rPr>
        <w:t xml:space="preserve">паровой </w:t>
      </w:r>
      <w:r w:rsidRPr="00E81CF6">
        <w:rPr>
          <w:rFonts w:ascii="Times New Roman" w:hAnsi="Times New Roman" w:cs="Times New Roman"/>
          <w:sz w:val="24"/>
        </w:rPr>
        <w:t xml:space="preserve">двигатель </w:t>
      </w:r>
      <w:r w:rsidR="00221F1A" w:rsidRPr="00E81CF6">
        <w:rPr>
          <w:rFonts w:ascii="Times New Roman" w:hAnsi="Times New Roman" w:cs="Times New Roman"/>
          <w:sz w:val="24"/>
        </w:rPr>
        <w:t xml:space="preserve">Дж. </w:t>
      </w:r>
      <w:r w:rsidRPr="00E81CF6">
        <w:rPr>
          <w:rFonts w:ascii="Times New Roman" w:hAnsi="Times New Roman" w:cs="Times New Roman"/>
          <w:sz w:val="24"/>
        </w:rPr>
        <w:t xml:space="preserve">Уайта, или более конкретно, применение </w:t>
      </w:r>
      <w:r w:rsidR="008C65E8">
        <w:rPr>
          <w:rFonts w:ascii="Times New Roman" w:hAnsi="Times New Roman" w:cs="Times New Roman"/>
          <w:sz w:val="24"/>
        </w:rPr>
        <w:t xml:space="preserve">парового </w:t>
      </w:r>
      <w:r w:rsidRPr="00E81CF6">
        <w:rPr>
          <w:rFonts w:ascii="Times New Roman" w:hAnsi="Times New Roman" w:cs="Times New Roman"/>
          <w:sz w:val="24"/>
        </w:rPr>
        <w:t xml:space="preserve">двигателя двойного действия в других технических устройствах, на станках разных заводов, или в конструкции парохода, паровоза и </w:t>
      </w:r>
      <w:proofErr w:type="gramStart"/>
      <w:r w:rsidRPr="00E81CF6">
        <w:rPr>
          <w:rFonts w:ascii="Times New Roman" w:hAnsi="Times New Roman" w:cs="Times New Roman"/>
          <w:sz w:val="24"/>
        </w:rPr>
        <w:t>пр..</w:t>
      </w:r>
      <w:proofErr w:type="gramEnd"/>
      <w:r w:rsidRPr="00E81CF6">
        <w:rPr>
          <w:rFonts w:ascii="Times New Roman" w:hAnsi="Times New Roman" w:cs="Times New Roman"/>
          <w:sz w:val="24"/>
        </w:rPr>
        <w:t xml:space="preserve"> Изобретение книгопечатного станка, механических часов, </w:t>
      </w:r>
      <w:r w:rsidR="00B140CB" w:rsidRPr="00E81CF6">
        <w:rPr>
          <w:rFonts w:ascii="Times New Roman" w:hAnsi="Times New Roman" w:cs="Times New Roman"/>
          <w:sz w:val="24"/>
        </w:rPr>
        <w:t xml:space="preserve">газового уличного фонаря или электрической лампочки, </w:t>
      </w:r>
      <w:r w:rsidR="00221F1A" w:rsidRPr="00E81CF6">
        <w:rPr>
          <w:rFonts w:ascii="Times New Roman" w:hAnsi="Times New Roman" w:cs="Times New Roman"/>
          <w:sz w:val="24"/>
        </w:rPr>
        <w:t xml:space="preserve">швейной машины, </w:t>
      </w:r>
      <w:r w:rsidRPr="00E81CF6">
        <w:rPr>
          <w:rFonts w:ascii="Times New Roman" w:hAnsi="Times New Roman" w:cs="Times New Roman"/>
          <w:sz w:val="24"/>
        </w:rPr>
        <w:t xml:space="preserve">автомобиля, радио, </w:t>
      </w:r>
      <w:r w:rsidR="00A76D6D" w:rsidRPr="00E81CF6">
        <w:rPr>
          <w:rFonts w:ascii="Times New Roman" w:hAnsi="Times New Roman" w:cs="Times New Roman"/>
          <w:sz w:val="24"/>
        </w:rPr>
        <w:t xml:space="preserve">граммофона, </w:t>
      </w:r>
      <w:r w:rsidRPr="00E81CF6">
        <w:rPr>
          <w:rFonts w:ascii="Times New Roman" w:hAnsi="Times New Roman" w:cs="Times New Roman"/>
          <w:sz w:val="24"/>
        </w:rPr>
        <w:t xml:space="preserve">телефона, телевизора, </w:t>
      </w:r>
      <w:r w:rsidR="00B140CB" w:rsidRPr="00E81CF6">
        <w:rPr>
          <w:rFonts w:ascii="Times New Roman" w:hAnsi="Times New Roman" w:cs="Times New Roman"/>
          <w:sz w:val="24"/>
        </w:rPr>
        <w:t xml:space="preserve">авторучки, </w:t>
      </w:r>
      <w:r w:rsidRPr="00E81CF6">
        <w:rPr>
          <w:rFonts w:ascii="Times New Roman" w:hAnsi="Times New Roman" w:cs="Times New Roman"/>
          <w:sz w:val="24"/>
        </w:rPr>
        <w:t xml:space="preserve">компьютера и </w:t>
      </w:r>
      <w:proofErr w:type="gramStart"/>
      <w:r w:rsidRPr="00E81CF6">
        <w:rPr>
          <w:rFonts w:ascii="Times New Roman" w:hAnsi="Times New Roman" w:cs="Times New Roman"/>
          <w:sz w:val="24"/>
        </w:rPr>
        <w:t>пр..</w:t>
      </w:r>
      <w:proofErr w:type="gramEnd"/>
      <w:r w:rsidRPr="00E81CF6">
        <w:rPr>
          <w:rFonts w:ascii="Times New Roman" w:hAnsi="Times New Roman" w:cs="Times New Roman"/>
          <w:sz w:val="24"/>
        </w:rPr>
        <w:t xml:space="preserve"> Вы также можете выбрать изобретения</w:t>
      </w:r>
      <w:r w:rsidR="00A76D6D" w:rsidRPr="00E81CF6">
        <w:rPr>
          <w:rFonts w:ascii="Times New Roman" w:hAnsi="Times New Roman" w:cs="Times New Roman"/>
          <w:sz w:val="24"/>
        </w:rPr>
        <w:t>,</w:t>
      </w:r>
      <w:r w:rsidRPr="00E81CF6">
        <w:rPr>
          <w:rFonts w:ascii="Times New Roman" w:hAnsi="Times New Roman" w:cs="Times New Roman"/>
          <w:sz w:val="24"/>
        </w:rPr>
        <w:t xml:space="preserve"> в которых неизвестен автор (например, гончарный круг, ткацкий станок, очки, фарфор и т.д.).  </w:t>
      </w:r>
    </w:p>
    <w:p w:rsidR="00B866F7" w:rsidRPr="00E81CF6" w:rsidRDefault="00B140CB" w:rsidP="00E81C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</w:rPr>
        <w:t xml:space="preserve">В докладе для раскрытия сюжета </w:t>
      </w:r>
      <w:r w:rsidR="00B866F7" w:rsidRPr="00E81CF6">
        <w:rPr>
          <w:rFonts w:ascii="Times New Roman" w:hAnsi="Times New Roman" w:cs="Times New Roman"/>
          <w:sz w:val="24"/>
        </w:rPr>
        <w:t xml:space="preserve">Вы должны выбрать одну конкретную вещь. Например, телевизор или смартфон конкретной модели, марки, года выпуска. Не надо </w:t>
      </w:r>
      <w:r w:rsidR="00B866F7" w:rsidRPr="00E81CF6">
        <w:rPr>
          <w:rFonts w:ascii="Times New Roman" w:hAnsi="Times New Roman" w:cs="Times New Roman"/>
          <w:sz w:val="24"/>
        </w:rPr>
        <w:lastRenderedPageBreak/>
        <w:t xml:space="preserve">подробно описывать всю историю производства телевизоров от их изобретения до наших дней. Эта не работа по истории техники! Вы можете кратко рассказать </w:t>
      </w:r>
      <w:r w:rsidR="008C65E8">
        <w:rPr>
          <w:rFonts w:ascii="Times New Roman" w:hAnsi="Times New Roman" w:cs="Times New Roman"/>
          <w:sz w:val="24"/>
        </w:rPr>
        <w:t xml:space="preserve">о том, </w:t>
      </w:r>
      <w:r w:rsidR="00B866F7" w:rsidRPr="00E81CF6">
        <w:rPr>
          <w:rFonts w:ascii="Times New Roman" w:hAnsi="Times New Roman" w:cs="Times New Roman"/>
          <w:sz w:val="24"/>
        </w:rPr>
        <w:t>что было до изобретения предмета, и что изменилось после. Помните о главном – Ваша задача раскрыть как изобретение и распространение предмета повлияло на культуру.</w:t>
      </w:r>
    </w:p>
    <w:p w:rsidR="00E0614D" w:rsidRPr="00E81CF6" w:rsidRDefault="00E0614D" w:rsidP="00E81C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</w:rPr>
        <w:t>Выбирая предметы для анализа</w:t>
      </w:r>
      <w:r w:rsidR="003D1211" w:rsidRPr="00E81CF6">
        <w:rPr>
          <w:rFonts w:ascii="Times New Roman" w:hAnsi="Times New Roman" w:cs="Times New Roman"/>
          <w:sz w:val="24"/>
        </w:rPr>
        <w:t>,</w:t>
      </w:r>
      <w:r w:rsidRPr="00E81CF6">
        <w:rPr>
          <w:rFonts w:ascii="Times New Roman" w:hAnsi="Times New Roman" w:cs="Times New Roman"/>
          <w:sz w:val="24"/>
        </w:rPr>
        <w:t xml:space="preserve"> </w:t>
      </w:r>
      <w:r w:rsidR="003D1211" w:rsidRPr="00E81CF6">
        <w:rPr>
          <w:rFonts w:ascii="Times New Roman" w:hAnsi="Times New Roman" w:cs="Times New Roman"/>
          <w:sz w:val="24"/>
        </w:rPr>
        <w:t xml:space="preserve">подумайте о значимости данного открытия для истории культуры. Одна вещь, конечно, не может полностью изменить мир, но может значительно повлиять на повседневную жизнь, на </w:t>
      </w:r>
      <w:r w:rsidR="00221F1A" w:rsidRPr="00E81CF6">
        <w:rPr>
          <w:rFonts w:ascii="Times New Roman" w:hAnsi="Times New Roman" w:cs="Times New Roman"/>
          <w:sz w:val="24"/>
        </w:rPr>
        <w:t>идеи духовной культуры или про</w:t>
      </w:r>
      <w:r w:rsidR="003D1211" w:rsidRPr="00E81CF6">
        <w:rPr>
          <w:rFonts w:ascii="Times New Roman" w:hAnsi="Times New Roman" w:cs="Times New Roman"/>
          <w:sz w:val="24"/>
        </w:rPr>
        <w:t>цессы художественной культуры. Например, изобретение печатного станка сделало книгу доступным источником информации и способствовало активному распространению знаний</w:t>
      </w:r>
      <w:r w:rsidR="00221F1A" w:rsidRPr="00E81CF6">
        <w:rPr>
          <w:rFonts w:ascii="Times New Roman" w:hAnsi="Times New Roman" w:cs="Times New Roman"/>
          <w:sz w:val="24"/>
        </w:rPr>
        <w:t>, а также сделало доступным для зрителя произведения печатной графики</w:t>
      </w:r>
      <w:r w:rsidR="003D1211" w:rsidRPr="00E81CF6">
        <w:rPr>
          <w:rFonts w:ascii="Times New Roman" w:hAnsi="Times New Roman" w:cs="Times New Roman"/>
          <w:sz w:val="24"/>
        </w:rPr>
        <w:t xml:space="preserve">; изобретение фонографа и граммофона позволило сохранить в истории музыку; изобретение </w:t>
      </w:r>
      <w:proofErr w:type="spellStart"/>
      <w:r w:rsidR="003D1211" w:rsidRPr="00E81CF6">
        <w:rPr>
          <w:rFonts w:ascii="Times New Roman" w:hAnsi="Times New Roman" w:cs="Times New Roman"/>
          <w:sz w:val="24"/>
        </w:rPr>
        <w:t>турбы</w:t>
      </w:r>
      <w:proofErr w:type="spellEnd"/>
      <w:r w:rsidR="003D1211" w:rsidRPr="00E81CF6">
        <w:rPr>
          <w:rFonts w:ascii="Times New Roman" w:hAnsi="Times New Roman" w:cs="Times New Roman"/>
          <w:sz w:val="24"/>
        </w:rPr>
        <w:t xml:space="preserve"> (тюбика с краской) способствовало развитию пленэрной живописи и позволило импрессионистам реализовать свою творческую концепцию. </w:t>
      </w:r>
    </w:p>
    <w:p w:rsidR="003F73A3" w:rsidRPr="00E81CF6" w:rsidRDefault="003F73A3" w:rsidP="00E81CF6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</w:rPr>
        <w:t xml:space="preserve">При оформлении презентации для доклада помните о том, что презентация нужна для того чтобы показать предмет Вашего рассказа (иллюстрации предмета или его образа в искусстве), обратить внимание слушателя на основные имена, даты или понятия. Вы будете рассказывать, а презентация должна помочь Вашему рассказу (сделать его более понятным, красочным, выразительным). Поэтому нельзя помещать текст Вашего выступления на слайды в презентацию! Это не имеет никакого смысла, и главное, будет отвлекать Ваших слушателей от Вашей устной речи. Задача презентации – представить иллюстративный материал. В презентации к докладу важно продумать подзаголовки, которые акцентируют внимание слушателя на содержании доклада. Допустим текст в формате тезиса (указать самое </w:t>
      </w:r>
      <w:proofErr w:type="gramStart"/>
      <w:r w:rsidRPr="00E81CF6">
        <w:rPr>
          <w:rFonts w:ascii="Times New Roman" w:hAnsi="Times New Roman" w:cs="Times New Roman"/>
          <w:sz w:val="24"/>
        </w:rPr>
        <w:t>главное</w:t>
      </w:r>
      <w:proofErr w:type="gramEnd"/>
      <w:r w:rsidRPr="00E81CF6">
        <w:rPr>
          <w:rFonts w:ascii="Times New Roman" w:hAnsi="Times New Roman" w:cs="Times New Roman"/>
          <w:sz w:val="24"/>
        </w:rPr>
        <w:t xml:space="preserve"> что должен запомнить слушатель и на что он должен обратить внимание). Можно поместить в тексте слайда термины, понятия или даты. Не забудьте в конце доклада четко сформулировать вывод (и этот текст можно</w:t>
      </w:r>
      <w:r w:rsidR="008C65E8">
        <w:rPr>
          <w:rFonts w:ascii="Times New Roman" w:hAnsi="Times New Roman" w:cs="Times New Roman"/>
          <w:sz w:val="24"/>
        </w:rPr>
        <w:t xml:space="preserve"> и нужно </w:t>
      </w:r>
      <w:r w:rsidRPr="00E81CF6">
        <w:rPr>
          <w:rFonts w:ascii="Times New Roman" w:hAnsi="Times New Roman" w:cs="Times New Roman"/>
          <w:sz w:val="24"/>
        </w:rPr>
        <w:t xml:space="preserve">поместить на слайд). </w:t>
      </w:r>
    </w:p>
    <w:p w:rsidR="003F73A3" w:rsidRPr="00E81CF6" w:rsidRDefault="003F73A3" w:rsidP="003F73A3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5A6BA8" w:rsidRPr="00E81CF6" w:rsidRDefault="00212FF7" w:rsidP="00E81CF6">
      <w:pPr>
        <w:spacing w:after="0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</w:rPr>
        <w:t>Председатель жюри фестиваля:</w:t>
      </w:r>
    </w:p>
    <w:p w:rsidR="00212FF7" w:rsidRPr="00E81CF6" w:rsidRDefault="005A6BA8" w:rsidP="00E81CF6">
      <w:pPr>
        <w:spacing w:after="0"/>
        <w:ind w:left="567"/>
        <w:rPr>
          <w:rFonts w:ascii="Times New Roman" w:hAnsi="Times New Roman" w:cs="Times New Roman"/>
          <w:sz w:val="24"/>
        </w:rPr>
      </w:pPr>
      <w:proofErr w:type="spellStart"/>
      <w:r w:rsidRPr="00E81CF6">
        <w:rPr>
          <w:rFonts w:ascii="Times New Roman" w:hAnsi="Times New Roman" w:cs="Times New Roman"/>
          <w:sz w:val="24"/>
        </w:rPr>
        <w:t>Рон</w:t>
      </w:r>
      <w:proofErr w:type="spellEnd"/>
      <w:r w:rsidRPr="00E81CF6">
        <w:rPr>
          <w:rFonts w:ascii="Times New Roman" w:hAnsi="Times New Roman" w:cs="Times New Roman"/>
          <w:sz w:val="24"/>
        </w:rPr>
        <w:t xml:space="preserve"> Мария Витальевна, </w:t>
      </w:r>
    </w:p>
    <w:p w:rsidR="005A6BA8" w:rsidRPr="00E81CF6" w:rsidRDefault="00212FF7" w:rsidP="00E81CF6">
      <w:pPr>
        <w:spacing w:after="0"/>
        <w:ind w:left="567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</w:rPr>
        <w:t>кандидат культурологи,</w:t>
      </w:r>
      <w:r w:rsidR="00463B0C" w:rsidRPr="00E81CF6">
        <w:rPr>
          <w:rFonts w:ascii="Times New Roman" w:hAnsi="Times New Roman" w:cs="Times New Roman"/>
          <w:sz w:val="24"/>
        </w:rPr>
        <w:t xml:space="preserve"> </w:t>
      </w:r>
      <w:r w:rsidR="005A6BA8" w:rsidRPr="00E81CF6">
        <w:rPr>
          <w:rFonts w:ascii="Times New Roman" w:hAnsi="Times New Roman" w:cs="Times New Roman"/>
          <w:sz w:val="24"/>
        </w:rPr>
        <w:t>доцент кафедры теории и истории культуры,</w:t>
      </w:r>
    </w:p>
    <w:p w:rsidR="00212FF7" w:rsidRPr="00E81CF6" w:rsidRDefault="00212FF7" w:rsidP="00E81CF6">
      <w:pPr>
        <w:spacing w:after="0"/>
        <w:ind w:left="567"/>
        <w:rPr>
          <w:rFonts w:ascii="Times New Roman" w:hAnsi="Times New Roman" w:cs="Times New Roman"/>
          <w:sz w:val="24"/>
        </w:rPr>
      </w:pPr>
      <w:r w:rsidRPr="00E81CF6">
        <w:rPr>
          <w:rFonts w:ascii="Times New Roman" w:hAnsi="Times New Roman" w:cs="Times New Roman"/>
          <w:sz w:val="24"/>
        </w:rPr>
        <w:t>института философии человека.</w:t>
      </w:r>
    </w:p>
    <w:p w:rsidR="005A6BA8" w:rsidRPr="00E81CF6" w:rsidRDefault="00943763" w:rsidP="00E81CF6">
      <w:pPr>
        <w:spacing w:after="0"/>
        <w:ind w:left="567"/>
        <w:rPr>
          <w:sz w:val="24"/>
        </w:rPr>
      </w:pPr>
      <w:hyperlink r:id="rId9" w:history="1">
        <w:r w:rsidR="00463B0C" w:rsidRPr="00E81CF6">
          <w:rPr>
            <w:rStyle w:val="a6"/>
            <w:rFonts w:ascii="Times New Roman" w:hAnsi="Times New Roman" w:cs="Times New Roman"/>
            <w:color w:val="auto"/>
            <w:sz w:val="24"/>
            <w:shd w:val="clear" w:color="auto" w:fill="FFFFFF"/>
          </w:rPr>
          <w:t>mariaron@mail.ru</w:t>
        </w:r>
      </w:hyperlink>
      <w:r w:rsidR="00463B0C" w:rsidRPr="00E81CF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sectPr w:rsidR="005A6BA8" w:rsidRPr="00E81CF6" w:rsidSect="00BF42C6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63" w:rsidRDefault="00943763">
      <w:pPr>
        <w:spacing w:after="0" w:line="240" w:lineRule="auto"/>
      </w:pPr>
      <w:r>
        <w:separator/>
      </w:r>
    </w:p>
  </w:endnote>
  <w:endnote w:type="continuationSeparator" w:id="0">
    <w:p w:rsidR="00943763" w:rsidRDefault="0094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63" w:rsidRDefault="00943763">
      <w:pPr>
        <w:spacing w:after="0" w:line="240" w:lineRule="auto"/>
      </w:pPr>
      <w:r>
        <w:separator/>
      </w:r>
    </w:p>
  </w:footnote>
  <w:footnote w:type="continuationSeparator" w:id="0">
    <w:p w:rsidR="00943763" w:rsidRDefault="0094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7F" w:rsidRDefault="00FF0614">
    <w:pPr>
      <w:pStyle w:val="a4"/>
      <w:jc w:val="center"/>
    </w:pPr>
    <w:r>
      <w:t>5</w:t>
    </w:r>
  </w:p>
  <w:p w:rsidR="00EE707F" w:rsidRDefault="009437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7F" w:rsidRDefault="00943763" w:rsidP="003A5D63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7F" w:rsidRDefault="00FF0614">
    <w:pPr>
      <w:pStyle w:val="a4"/>
      <w:jc w:val="center"/>
    </w:pPr>
    <w:r>
      <w:t>2</w:t>
    </w:r>
  </w:p>
  <w:p w:rsidR="00EE707F" w:rsidRDefault="009437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AFE"/>
    <w:multiLevelType w:val="hybridMultilevel"/>
    <w:tmpl w:val="0C3830E2"/>
    <w:lvl w:ilvl="0" w:tplc="00ECA59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1705FB"/>
    <w:multiLevelType w:val="hybridMultilevel"/>
    <w:tmpl w:val="4940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56848"/>
    <w:multiLevelType w:val="hybridMultilevel"/>
    <w:tmpl w:val="AA76F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14"/>
    <w:rsid w:val="00046DAB"/>
    <w:rsid w:val="00094F36"/>
    <w:rsid w:val="000B07D3"/>
    <w:rsid w:val="000B24CE"/>
    <w:rsid w:val="000E53DB"/>
    <w:rsid w:val="001078DD"/>
    <w:rsid w:val="00126183"/>
    <w:rsid w:val="00212FF7"/>
    <w:rsid w:val="00221F1A"/>
    <w:rsid w:val="00240180"/>
    <w:rsid w:val="00252C64"/>
    <w:rsid w:val="002764F4"/>
    <w:rsid w:val="00281126"/>
    <w:rsid w:val="002B6F80"/>
    <w:rsid w:val="003D1211"/>
    <w:rsid w:val="003D152C"/>
    <w:rsid w:val="003E13F9"/>
    <w:rsid w:val="003F3C51"/>
    <w:rsid w:val="003F73A3"/>
    <w:rsid w:val="0044460A"/>
    <w:rsid w:val="00463B0C"/>
    <w:rsid w:val="0048559A"/>
    <w:rsid w:val="005345B9"/>
    <w:rsid w:val="00542EA9"/>
    <w:rsid w:val="005622D6"/>
    <w:rsid w:val="0056590B"/>
    <w:rsid w:val="00573D49"/>
    <w:rsid w:val="005A6BA8"/>
    <w:rsid w:val="00610C61"/>
    <w:rsid w:val="007471AA"/>
    <w:rsid w:val="007507F7"/>
    <w:rsid w:val="007867AF"/>
    <w:rsid w:val="007A62E7"/>
    <w:rsid w:val="007C6633"/>
    <w:rsid w:val="008C65E8"/>
    <w:rsid w:val="00902620"/>
    <w:rsid w:val="00911267"/>
    <w:rsid w:val="00943763"/>
    <w:rsid w:val="0094444A"/>
    <w:rsid w:val="00947E37"/>
    <w:rsid w:val="009C6C9D"/>
    <w:rsid w:val="00A43259"/>
    <w:rsid w:val="00A50167"/>
    <w:rsid w:val="00A7224B"/>
    <w:rsid w:val="00A76D6D"/>
    <w:rsid w:val="00A9154D"/>
    <w:rsid w:val="00AC4D81"/>
    <w:rsid w:val="00AD6A56"/>
    <w:rsid w:val="00B0705B"/>
    <w:rsid w:val="00B12BED"/>
    <w:rsid w:val="00B140CB"/>
    <w:rsid w:val="00B269A2"/>
    <w:rsid w:val="00B32A26"/>
    <w:rsid w:val="00B66E01"/>
    <w:rsid w:val="00B866F7"/>
    <w:rsid w:val="00B91ACA"/>
    <w:rsid w:val="00BE2B00"/>
    <w:rsid w:val="00BE3BF7"/>
    <w:rsid w:val="00C00E1D"/>
    <w:rsid w:val="00C11613"/>
    <w:rsid w:val="00C41654"/>
    <w:rsid w:val="00C51869"/>
    <w:rsid w:val="00E0614D"/>
    <w:rsid w:val="00E81CF6"/>
    <w:rsid w:val="00E94C60"/>
    <w:rsid w:val="00E97477"/>
    <w:rsid w:val="00EB64EC"/>
    <w:rsid w:val="00EF1627"/>
    <w:rsid w:val="00FF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AD1AA-F93C-41D8-A907-6305B3CB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w w:val="9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14"/>
    <w:rPr>
      <w:rFonts w:ascii="Calibri" w:eastAsia="Calibri" w:hAnsi="Calibri" w:cs="Calibri"/>
      <w:w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14"/>
    <w:pPr>
      <w:ind w:left="720"/>
      <w:contextualSpacing/>
    </w:pPr>
  </w:style>
  <w:style w:type="paragraph" w:styleId="a4">
    <w:name w:val="header"/>
    <w:basedOn w:val="a"/>
    <w:link w:val="a5"/>
    <w:uiPriority w:val="99"/>
    <w:rsid w:val="00FF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614"/>
    <w:rPr>
      <w:rFonts w:ascii="Calibri" w:eastAsia="Calibri" w:hAnsi="Calibri" w:cs="Calibri"/>
      <w:w w:val="100"/>
    </w:rPr>
  </w:style>
  <w:style w:type="character" w:styleId="a6">
    <w:name w:val="Hyperlink"/>
    <w:basedOn w:val="a0"/>
    <w:uiPriority w:val="99"/>
    <w:unhideWhenUsed/>
    <w:rsid w:val="009C6C9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11267"/>
    <w:pPr>
      <w:spacing w:after="0" w:line="240" w:lineRule="auto"/>
    </w:pPr>
    <w:rPr>
      <w:rFonts w:asciiTheme="minorHAnsi" w:eastAsiaTheme="minorEastAsia" w:hAnsiTheme="minorHAnsi" w:cstheme="minorBidi"/>
      <w:w w:val="1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B2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07D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EB6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ron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rzen.spb.ru/abiturients/olimpiady/herzen-festiv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ro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2</cp:revision>
  <dcterms:created xsi:type="dcterms:W3CDTF">2026-01-29T09:00:00Z</dcterms:created>
  <dcterms:modified xsi:type="dcterms:W3CDTF">2026-01-29T09:00:00Z</dcterms:modified>
</cp:coreProperties>
</file>