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87" w:rsidRPr="0079048F" w:rsidRDefault="002D202B" w:rsidP="00176A1D">
      <w:pPr>
        <w:spacing w:before="82"/>
        <w:ind w:right="-20"/>
        <w:jc w:val="center"/>
        <w:rPr>
          <w:b/>
          <w:sz w:val="28"/>
          <w:szCs w:val="28"/>
        </w:rPr>
      </w:pPr>
      <w:r w:rsidRPr="0079048F">
        <w:rPr>
          <w:b/>
          <w:sz w:val="28"/>
          <w:szCs w:val="28"/>
        </w:rPr>
        <w:t xml:space="preserve">МИНИСТЕРСТВО </w:t>
      </w:r>
      <w:r w:rsidR="00BF0A16" w:rsidRPr="0079048F">
        <w:rPr>
          <w:b/>
          <w:sz w:val="28"/>
          <w:szCs w:val="28"/>
        </w:rPr>
        <w:t>ПРОСВЕЩЕНИЯ</w:t>
      </w:r>
      <w:r w:rsidRPr="0079048F">
        <w:rPr>
          <w:b/>
          <w:sz w:val="28"/>
          <w:szCs w:val="28"/>
        </w:rPr>
        <w:t xml:space="preserve"> РОССИЙСКОЙ ФЕДЕРАЦИИ</w:t>
      </w:r>
    </w:p>
    <w:p w:rsidR="002E1C87" w:rsidRPr="00176A1D" w:rsidRDefault="002E1C87" w:rsidP="00176A1D">
      <w:pPr>
        <w:pStyle w:val="a3"/>
        <w:spacing w:before="5"/>
        <w:jc w:val="center"/>
        <w:rPr>
          <w:b/>
          <w:sz w:val="28"/>
        </w:rPr>
      </w:pPr>
    </w:p>
    <w:p w:rsidR="002E1C87" w:rsidRDefault="002D202B" w:rsidP="00176A1D">
      <w:pPr>
        <w:pStyle w:val="a4"/>
        <w:spacing w:line="261" w:lineRule="auto"/>
        <w:ind w:left="0" w:right="-20" w:firstLine="0"/>
      </w:pPr>
      <w:r>
        <w:rPr>
          <w:w w:val="105"/>
        </w:rPr>
        <w:t xml:space="preserve">ФЕДЕРАЛЬНОЕ ГОСУДАРСТВЕННОЕ БЮДЖЕТНОЕ </w:t>
      </w:r>
      <w:r>
        <w:t>ОБРАЗОВАТЕЛЬНОЕ УЧРЕЖДЕНИЕ ВЫСШЕГО ОБРАЗОВАНИЯ</w:t>
      </w:r>
    </w:p>
    <w:p w:rsidR="002E1C87" w:rsidRPr="00176A1D" w:rsidRDefault="002E1C87" w:rsidP="00176A1D">
      <w:pPr>
        <w:pStyle w:val="a3"/>
        <w:spacing w:before="2"/>
        <w:jc w:val="center"/>
        <w:rPr>
          <w:b/>
          <w:sz w:val="28"/>
        </w:rPr>
      </w:pPr>
    </w:p>
    <w:p w:rsidR="002E1C87" w:rsidRDefault="002D202B" w:rsidP="00176A1D">
      <w:pPr>
        <w:pStyle w:val="a4"/>
        <w:spacing w:line="261" w:lineRule="auto"/>
        <w:ind w:left="0" w:right="-20" w:firstLine="0"/>
      </w:pPr>
      <w:r>
        <w:t xml:space="preserve">«РОССИЙСКИЙ ГОСУДАРСТВЕННЫЙ </w:t>
      </w:r>
      <w:r w:rsidR="00176A1D">
        <w:t>ПЕДАГОГИЧЕСКИЙ</w:t>
      </w:r>
      <w:r w:rsidR="00176A1D">
        <w:br/>
      </w:r>
      <w:r>
        <w:t>УНИВЕРСИТЕТ им. А. И. ГЕРЦЕНА»</w:t>
      </w:r>
    </w:p>
    <w:p w:rsidR="002E1C87" w:rsidRPr="00176A1D" w:rsidRDefault="002E1C87" w:rsidP="00176A1D">
      <w:pPr>
        <w:pStyle w:val="a3"/>
        <w:jc w:val="center"/>
        <w:rPr>
          <w:b/>
          <w:sz w:val="28"/>
          <w:szCs w:val="28"/>
        </w:rPr>
      </w:pPr>
    </w:p>
    <w:p w:rsidR="002E1C87" w:rsidRPr="00176A1D" w:rsidRDefault="002E1C87" w:rsidP="00176A1D">
      <w:pPr>
        <w:pStyle w:val="a3"/>
        <w:spacing w:before="4"/>
        <w:jc w:val="center"/>
        <w:rPr>
          <w:b/>
          <w:sz w:val="28"/>
          <w:szCs w:val="28"/>
        </w:rPr>
      </w:pPr>
    </w:p>
    <w:p w:rsidR="002E1C87" w:rsidRDefault="002E1C87" w:rsidP="00176A1D">
      <w:pPr>
        <w:pStyle w:val="a3"/>
        <w:spacing w:before="6"/>
        <w:jc w:val="center"/>
        <w:rPr>
          <w:b/>
        </w:rPr>
      </w:pPr>
    </w:p>
    <w:p w:rsidR="00057BB5" w:rsidRDefault="00057BB5" w:rsidP="00176A1D">
      <w:pPr>
        <w:pStyle w:val="a3"/>
        <w:spacing w:before="6"/>
        <w:jc w:val="center"/>
        <w:rPr>
          <w:b/>
        </w:rPr>
      </w:pPr>
    </w:p>
    <w:p w:rsidR="00057BB5" w:rsidRDefault="00057BB5" w:rsidP="00176A1D">
      <w:pPr>
        <w:pStyle w:val="a3"/>
        <w:spacing w:before="6"/>
        <w:jc w:val="center"/>
        <w:rPr>
          <w:b/>
        </w:rPr>
      </w:pPr>
    </w:p>
    <w:p w:rsidR="00057BB5" w:rsidRPr="00BF0A16" w:rsidRDefault="00057BB5" w:rsidP="00176A1D">
      <w:pPr>
        <w:pStyle w:val="a3"/>
        <w:spacing w:before="6"/>
        <w:jc w:val="center"/>
        <w:rPr>
          <w:b/>
        </w:rPr>
      </w:pPr>
    </w:p>
    <w:p w:rsidR="002E1C87" w:rsidRDefault="00057BB5" w:rsidP="00176A1D">
      <w:pPr>
        <w:ind w:right="-20"/>
        <w:jc w:val="center"/>
        <w:rPr>
          <w:b/>
          <w:w w:val="105"/>
          <w:sz w:val="24"/>
        </w:rPr>
      </w:pPr>
      <w:r>
        <w:rPr>
          <w:b/>
          <w:w w:val="105"/>
          <w:sz w:val="24"/>
        </w:rPr>
        <w:t>ПРОГРАММА</w:t>
      </w:r>
    </w:p>
    <w:p w:rsidR="00057BB5" w:rsidRDefault="003D1504" w:rsidP="00176A1D">
      <w:pPr>
        <w:ind w:right="-20"/>
        <w:jc w:val="center"/>
        <w:rPr>
          <w:b/>
          <w:sz w:val="24"/>
        </w:rPr>
      </w:pPr>
      <w:r>
        <w:rPr>
          <w:b/>
          <w:w w:val="105"/>
          <w:sz w:val="24"/>
        </w:rPr>
        <w:t>ГОСУД</w:t>
      </w:r>
      <w:bookmarkStart w:id="0" w:name="_GoBack"/>
      <w:bookmarkEnd w:id="0"/>
      <w:r w:rsidR="00057BB5">
        <w:rPr>
          <w:b/>
          <w:w w:val="105"/>
          <w:sz w:val="24"/>
        </w:rPr>
        <w:t>АРСТВЕННОЙ ИТОГОВОЙ АТТЕСТАЦИИ</w:t>
      </w:r>
    </w:p>
    <w:p w:rsidR="002E1C87" w:rsidRPr="00176A1D" w:rsidRDefault="002E1C87" w:rsidP="00176A1D">
      <w:pPr>
        <w:pStyle w:val="a3"/>
        <w:jc w:val="center"/>
        <w:rPr>
          <w:b/>
        </w:rPr>
      </w:pPr>
    </w:p>
    <w:p w:rsidR="002E1C87" w:rsidRPr="00176A1D" w:rsidRDefault="002E1C87" w:rsidP="00176A1D">
      <w:pPr>
        <w:pStyle w:val="a3"/>
        <w:spacing w:before="7"/>
        <w:jc w:val="center"/>
        <w:rPr>
          <w:b/>
        </w:rPr>
      </w:pPr>
    </w:p>
    <w:p w:rsidR="002E1C87" w:rsidRDefault="002D202B" w:rsidP="00176A1D">
      <w:pPr>
        <w:spacing w:line="261" w:lineRule="auto"/>
        <w:jc w:val="center"/>
        <w:rPr>
          <w:b/>
          <w:sz w:val="24"/>
        </w:rPr>
      </w:pPr>
      <w:r>
        <w:rPr>
          <w:b/>
          <w:sz w:val="24"/>
        </w:rPr>
        <w:t>ОСНОВНАЯ ПРОФЕССИОНА</w:t>
      </w:r>
      <w:r w:rsidR="00176A1D">
        <w:rPr>
          <w:b/>
          <w:sz w:val="24"/>
        </w:rPr>
        <w:t>ЛЬНАЯ ОБРАЗОВАТЕЛЬНАЯ ПРОГРАММА</w:t>
      </w:r>
      <w:r w:rsidR="00176A1D">
        <w:rPr>
          <w:b/>
          <w:sz w:val="24"/>
        </w:rPr>
        <w:br/>
      </w:r>
      <w:r>
        <w:rPr>
          <w:b/>
          <w:sz w:val="24"/>
        </w:rPr>
        <w:t>ПОДГОТОВКИ БАКАЛАВРА</w:t>
      </w:r>
    </w:p>
    <w:p w:rsidR="009F1EC0" w:rsidRDefault="009F1EC0" w:rsidP="00176A1D">
      <w:pPr>
        <w:spacing w:line="274" w:lineRule="exact"/>
        <w:jc w:val="center"/>
        <w:rPr>
          <w:b/>
          <w:w w:val="105"/>
          <w:sz w:val="24"/>
        </w:rPr>
      </w:pPr>
    </w:p>
    <w:p w:rsidR="009F1EC0" w:rsidRPr="006A37ED" w:rsidRDefault="009F1EC0" w:rsidP="00176A1D">
      <w:pPr>
        <w:spacing w:line="274" w:lineRule="exact"/>
        <w:jc w:val="center"/>
        <w:rPr>
          <w:b/>
          <w:w w:val="105"/>
          <w:sz w:val="24"/>
        </w:rPr>
      </w:pPr>
      <w:r w:rsidRPr="006A37ED">
        <w:rPr>
          <w:b/>
          <w:w w:val="105"/>
          <w:sz w:val="24"/>
        </w:rPr>
        <w:t>по направлению</w:t>
      </w:r>
    </w:p>
    <w:p w:rsidR="009F1EC0" w:rsidRPr="006A37ED" w:rsidRDefault="00057BB5" w:rsidP="00176A1D">
      <w:pPr>
        <w:spacing w:line="274" w:lineRule="exact"/>
        <w:jc w:val="center"/>
        <w:rPr>
          <w:b/>
          <w:w w:val="105"/>
          <w:sz w:val="24"/>
        </w:rPr>
      </w:pPr>
      <w:r>
        <w:rPr>
          <w:b/>
          <w:w w:val="105"/>
          <w:sz w:val="24"/>
          <w:highlight w:val="yellow"/>
        </w:rPr>
        <w:t>00</w:t>
      </w:r>
      <w:r w:rsidR="009F1EC0" w:rsidRPr="00057BB5">
        <w:rPr>
          <w:b/>
          <w:w w:val="105"/>
          <w:sz w:val="24"/>
          <w:highlight w:val="yellow"/>
        </w:rPr>
        <w:t>.0</w:t>
      </w:r>
      <w:r>
        <w:rPr>
          <w:b/>
          <w:w w:val="105"/>
          <w:sz w:val="24"/>
          <w:highlight w:val="yellow"/>
        </w:rPr>
        <w:t>0</w:t>
      </w:r>
      <w:r w:rsidR="009F1EC0" w:rsidRPr="00057BB5">
        <w:rPr>
          <w:b/>
          <w:w w:val="105"/>
          <w:sz w:val="24"/>
          <w:highlight w:val="yellow"/>
        </w:rPr>
        <w:t>.0</w:t>
      </w:r>
      <w:r>
        <w:rPr>
          <w:b/>
          <w:w w:val="105"/>
          <w:sz w:val="24"/>
          <w:highlight w:val="yellow"/>
        </w:rPr>
        <w:t>0 </w:t>
      </w:r>
      <w:r w:rsidRPr="00057BB5">
        <w:rPr>
          <w:b/>
          <w:w w:val="105"/>
          <w:sz w:val="24"/>
          <w:highlight w:val="yellow"/>
        </w:rPr>
        <w:t>Текст</w:t>
      </w:r>
    </w:p>
    <w:p w:rsidR="009F1EC0" w:rsidRPr="006A37ED" w:rsidRDefault="009F1EC0" w:rsidP="00176A1D">
      <w:pPr>
        <w:spacing w:line="274" w:lineRule="exact"/>
        <w:jc w:val="center"/>
        <w:rPr>
          <w:b/>
          <w:w w:val="105"/>
          <w:sz w:val="24"/>
        </w:rPr>
      </w:pPr>
    </w:p>
    <w:p w:rsidR="009F1EC0" w:rsidRPr="006A37ED" w:rsidRDefault="009F1EC0" w:rsidP="00176A1D">
      <w:pPr>
        <w:spacing w:line="274" w:lineRule="exact"/>
        <w:jc w:val="center"/>
        <w:rPr>
          <w:b/>
          <w:w w:val="105"/>
          <w:sz w:val="24"/>
        </w:rPr>
      </w:pPr>
      <w:r w:rsidRPr="006A37ED">
        <w:rPr>
          <w:b/>
          <w:w w:val="105"/>
          <w:sz w:val="24"/>
        </w:rPr>
        <w:t>Направленност</w:t>
      </w:r>
      <w:r w:rsidR="00B40845">
        <w:rPr>
          <w:b/>
          <w:w w:val="105"/>
          <w:sz w:val="24"/>
        </w:rPr>
        <w:t>ь (профиль</w:t>
      </w:r>
      <w:r w:rsidRPr="006A37ED">
        <w:rPr>
          <w:b/>
          <w:w w:val="105"/>
          <w:sz w:val="24"/>
        </w:rPr>
        <w:t>)</w:t>
      </w:r>
    </w:p>
    <w:p w:rsidR="009F1EC0" w:rsidRPr="006A37ED" w:rsidRDefault="009F1EC0" w:rsidP="00176A1D">
      <w:pPr>
        <w:spacing w:line="274" w:lineRule="exact"/>
        <w:jc w:val="center"/>
        <w:rPr>
          <w:b/>
          <w:w w:val="105"/>
          <w:sz w:val="24"/>
        </w:rPr>
      </w:pPr>
      <w:r w:rsidRPr="006A37ED">
        <w:rPr>
          <w:b/>
          <w:w w:val="105"/>
          <w:sz w:val="24"/>
        </w:rPr>
        <w:t>«</w:t>
      </w:r>
      <w:r w:rsidR="00057BB5" w:rsidRPr="00057BB5">
        <w:rPr>
          <w:b/>
          <w:w w:val="105"/>
          <w:sz w:val="24"/>
          <w:highlight w:val="yellow"/>
        </w:rPr>
        <w:t>Текст</w:t>
      </w:r>
      <w:r w:rsidRPr="006A37ED">
        <w:rPr>
          <w:b/>
          <w:w w:val="105"/>
          <w:sz w:val="24"/>
        </w:rPr>
        <w:t>»</w:t>
      </w:r>
    </w:p>
    <w:p w:rsidR="009F1EC0" w:rsidRPr="006A37ED" w:rsidRDefault="009F1EC0" w:rsidP="00176A1D">
      <w:pPr>
        <w:spacing w:line="274" w:lineRule="exact"/>
        <w:rPr>
          <w:b/>
          <w:w w:val="105"/>
          <w:sz w:val="24"/>
        </w:rPr>
      </w:pPr>
    </w:p>
    <w:p w:rsidR="009F1EC0" w:rsidRPr="006A37ED" w:rsidRDefault="009F1EC0" w:rsidP="00176A1D">
      <w:pPr>
        <w:spacing w:line="274" w:lineRule="exact"/>
        <w:rPr>
          <w:b/>
          <w:w w:val="105"/>
          <w:sz w:val="24"/>
        </w:rPr>
      </w:pPr>
    </w:p>
    <w:p w:rsidR="002E1C87" w:rsidRPr="00176A1D" w:rsidRDefault="002E1C87" w:rsidP="00176A1D">
      <w:pPr>
        <w:pStyle w:val="a3"/>
        <w:rPr>
          <w:b/>
        </w:rPr>
      </w:pPr>
    </w:p>
    <w:p w:rsidR="002E1C87" w:rsidRPr="00176A1D" w:rsidRDefault="002E1C87" w:rsidP="00176A1D">
      <w:pPr>
        <w:pStyle w:val="a3"/>
        <w:rPr>
          <w:b/>
        </w:rPr>
      </w:pPr>
    </w:p>
    <w:p w:rsidR="002E1C87" w:rsidRPr="00176A1D" w:rsidRDefault="002E1C87" w:rsidP="00176A1D">
      <w:pPr>
        <w:pStyle w:val="a3"/>
        <w:rPr>
          <w:b/>
        </w:rPr>
      </w:pPr>
    </w:p>
    <w:p w:rsidR="002E1C87" w:rsidRPr="00176A1D" w:rsidRDefault="002E1C87" w:rsidP="00176A1D">
      <w:pPr>
        <w:pStyle w:val="a3"/>
        <w:rPr>
          <w:b/>
        </w:rPr>
      </w:pPr>
    </w:p>
    <w:p w:rsidR="002E1C87" w:rsidRPr="00176A1D" w:rsidRDefault="002E1C87" w:rsidP="00176A1D">
      <w:pPr>
        <w:pStyle w:val="a3"/>
        <w:spacing w:before="2"/>
        <w:rPr>
          <w:b/>
        </w:rPr>
      </w:pPr>
    </w:p>
    <w:p w:rsidR="002E1C87" w:rsidRDefault="002D202B" w:rsidP="00176A1D">
      <w:pPr>
        <w:spacing w:line="261" w:lineRule="auto"/>
        <w:ind w:right="-20"/>
        <w:jc w:val="center"/>
        <w:rPr>
          <w:b/>
          <w:sz w:val="24"/>
        </w:rPr>
      </w:pPr>
      <w:r>
        <w:rPr>
          <w:b/>
          <w:sz w:val="24"/>
        </w:rPr>
        <w:t>Кв</w:t>
      </w:r>
      <w:r w:rsidR="00176A1D">
        <w:rPr>
          <w:b/>
          <w:sz w:val="24"/>
        </w:rPr>
        <w:t xml:space="preserve">алификация выпускника: </w:t>
      </w:r>
      <w:r w:rsidR="00176A1D" w:rsidRPr="00057BB5">
        <w:rPr>
          <w:b/>
          <w:sz w:val="24"/>
          <w:highlight w:val="yellow"/>
        </w:rPr>
        <w:t>бакалавр</w:t>
      </w:r>
      <w:r w:rsidR="00176A1D">
        <w:rPr>
          <w:b/>
          <w:sz w:val="24"/>
        </w:rPr>
        <w:br/>
      </w:r>
      <w:r>
        <w:rPr>
          <w:b/>
          <w:w w:val="105"/>
          <w:sz w:val="24"/>
        </w:rPr>
        <w:t xml:space="preserve">Форма обучения - </w:t>
      </w:r>
      <w:r w:rsidRPr="00057BB5">
        <w:rPr>
          <w:b/>
          <w:w w:val="105"/>
          <w:sz w:val="24"/>
          <w:highlight w:val="yellow"/>
        </w:rPr>
        <w:t>очная</w:t>
      </w:r>
    </w:p>
    <w:p w:rsidR="002E1C87" w:rsidRPr="00176A1D" w:rsidRDefault="002E1C87">
      <w:pPr>
        <w:pStyle w:val="a3"/>
        <w:rPr>
          <w:b/>
        </w:rPr>
      </w:pPr>
    </w:p>
    <w:p w:rsidR="002E1C87" w:rsidRPr="00176A1D" w:rsidRDefault="002E1C87">
      <w:pPr>
        <w:pStyle w:val="a3"/>
        <w:rPr>
          <w:b/>
        </w:rPr>
      </w:pPr>
    </w:p>
    <w:p w:rsidR="002E1C87" w:rsidRDefault="002E1C87">
      <w:pPr>
        <w:pStyle w:val="a3"/>
        <w:rPr>
          <w:b/>
        </w:rPr>
      </w:pPr>
    </w:p>
    <w:p w:rsidR="00176A1D" w:rsidRDefault="00176A1D">
      <w:pPr>
        <w:pStyle w:val="a3"/>
        <w:rPr>
          <w:b/>
        </w:rPr>
      </w:pPr>
    </w:p>
    <w:p w:rsidR="00176A1D" w:rsidRDefault="00176A1D">
      <w:pPr>
        <w:pStyle w:val="a3"/>
        <w:rPr>
          <w:b/>
        </w:rPr>
      </w:pPr>
    </w:p>
    <w:p w:rsidR="00176A1D" w:rsidRDefault="00176A1D">
      <w:pPr>
        <w:pStyle w:val="a3"/>
        <w:rPr>
          <w:b/>
        </w:rPr>
      </w:pPr>
    </w:p>
    <w:p w:rsidR="00176A1D" w:rsidRPr="00176A1D" w:rsidRDefault="00176A1D">
      <w:pPr>
        <w:pStyle w:val="a3"/>
        <w:rPr>
          <w:b/>
        </w:rPr>
      </w:pPr>
    </w:p>
    <w:p w:rsidR="009F1EC0" w:rsidRPr="00BF0A16" w:rsidRDefault="00176A1D" w:rsidP="00176A1D">
      <w:pPr>
        <w:spacing w:line="276" w:lineRule="auto"/>
        <w:ind w:left="7513" w:right="-20"/>
      </w:pPr>
      <w:r w:rsidRPr="00BF0A16">
        <w:t>Одобрена на заседании</w:t>
      </w:r>
      <w:r w:rsidRPr="00BF0A16">
        <w:br/>
      </w:r>
      <w:r w:rsidR="009F1EC0" w:rsidRPr="00BF0A16">
        <w:t xml:space="preserve">Ученого совета </w:t>
      </w:r>
      <w:r w:rsidR="00BF0A16" w:rsidRPr="00057BB5">
        <w:rPr>
          <w:highlight w:val="yellow"/>
        </w:rPr>
        <w:t>факультета</w:t>
      </w:r>
      <w:r w:rsidR="00BF0A16" w:rsidRPr="00BF0A16">
        <w:br/>
      </w:r>
      <w:r w:rsidR="00057BB5" w:rsidRPr="00057BB5">
        <w:rPr>
          <w:highlight w:val="yellow"/>
        </w:rPr>
        <w:t>текст</w:t>
      </w:r>
    </w:p>
    <w:p w:rsidR="002E1C87" w:rsidRPr="00176A1D" w:rsidRDefault="009F1EC0" w:rsidP="00176A1D">
      <w:pPr>
        <w:spacing w:line="276" w:lineRule="auto"/>
        <w:ind w:left="7513" w:right="-20"/>
      </w:pPr>
      <w:r w:rsidRPr="00BF0A16">
        <w:t xml:space="preserve">Протокол от </w:t>
      </w:r>
      <w:r w:rsidR="00057BB5" w:rsidRPr="00057BB5">
        <w:rPr>
          <w:highlight w:val="yellow"/>
        </w:rPr>
        <w:t>00.00.0000</w:t>
      </w:r>
      <w:r w:rsidR="00057BB5">
        <w:t xml:space="preserve"> № </w:t>
      </w:r>
      <w:r w:rsidR="00057BB5" w:rsidRPr="00057BB5">
        <w:rPr>
          <w:highlight w:val="yellow"/>
        </w:rPr>
        <w:t>000</w:t>
      </w:r>
    </w:p>
    <w:p w:rsidR="002E1C87" w:rsidRPr="00176A1D" w:rsidRDefault="002E1C87">
      <w:pPr>
        <w:pStyle w:val="a3"/>
      </w:pPr>
    </w:p>
    <w:p w:rsidR="002E1C87" w:rsidRDefault="002E1C87">
      <w:pPr>
        <w:pStyle w:val="a3"/>
      </w:pPr>
    </w:p>
    <w:p w:rsidR="002E1C87" w:rsidRPr="00176A1D" w:rsidRDefault="002E1C87">
      <w:pPr>
        <w:pStyle w:val="a3"/>
      </w:pPr>
    </w:p>
    <w:p w:rsidR="002E1C87" w:rsidRDefault="002E1C87">
      <w:pPr>
        <w:pStyle w:val="a3"/>
      </w:pPr>
    </w:p>
    <w:p w:rsidR="00176A1D" w:rsidRDefault="00176A1D">
      <w:pPr>
        <w:pStyle w:val="a3"/>
      </w:pPr>
    </w:p>
    <w:p w:rsidR="002E1C87" w:rsidRPr="00176A1D" w:rsidRDefault="002E1C87">
      <w:pPr>
        <w:pStyle w:val="a3"/>
        <w:spacing w:before="5"/>
      </w:pPr>
    </w:p>
    <w:p w:rsidR="002E1C87" w:rsidRPr="00176A1D" w:rsidRDefault="002D202B">
      <w:pPr>
        <w:ind w:left="713" w:right="330"/>
        <w:jc w:val="center"/>
        <w:rPr>
          <w:b/>
          <w:sz w:val="24"/>
          <w:szCs w:val="24"/>
        </w:rPr>
      </w:pPr>
      <w:r w:rsidRPr="00176A1D">
        <w:rPr>
          <w:b/>
          <w:w w:val="105"/>
          <w:sz w:val="24"/>
          <w:szCs w:val="24"/>
        </w:rPr>
        <w:t>Санкт-Петербург</w:t>
      </w:r>
    </w:p>
    <w:p w:rsidR="002E1C87" w:rsidRDefault="002E1C87">
      <w:pPr>
        <w:jc w:val="center"/>
        <w:rPr>
          <w:sz w:val="20"/>
        </w:rPr>
        <w:sectPr w:rsidR="002E1C87" w:rsidSect="003D0730">
          <w:headerReference w:type="default" r:id="rId7"/>
          <w:footerReference w:type="default" r:id="rId8"/>
          <w:type w:val="continuous"/>
          <w:pgSz w:w="11910" w:h="16840"/>
          <w:pgMar w:top="720" w:right="720" w:bottom="720" w:left="720" w:header="0" w:footer="455" w:gutter="0"/>
          <w:pgNumType w:start="1"/>
          <w:cols w:space="720"/>
          <w:titlePg/>
          <w:docGrid w:linePitch="299"/>
        </w:sectPr>
      </w:pPr>
    </w:p>
    <w:p w:rsidR="003D0730" w:rsidRDefault="003D0730" w:rsidP="003D0730">
      <w:pPr>
        <w:pStyle w:val="1"/>
        <w:ind w:left="0"/>
        <w:rPr>
          <w:w w:val="105"/>
        </w:rPr>
      </w:pPr>
    </w:p>
    <w:p w:rsidR="00057BB5" w:rsidRDefault="00057BB5" w:rsidP="00057BB5">
      <w:pPr>
        <w:pStyle w:val="a3"/>
        <w:spacing w:before="92"/>
        <w:ind w:left="110" w:right="181" w:firstLine="610"/>
        <w:jc w:val="both"/>
      </w:pPr>
      <w:r>
        <w:t>Государственная</w:t>
      </w:r>
      <w:r>
        <w:rPr>
          <w:spacing w:val="-13"/>
        </w:rPr>
        <w:t xml:space="preserve"> </w:t>
      </w:r>
      <w:r>
        <w:t>итоговая</w:t>
      </w:r>
      <w:r>
        <w:rPr>
          <w:spacing w:val="-12"/>
        </w:rPr>
        <w:t xml:space="preserve"> </w:t>
      </w:r>
      <w:r>
        <w:t>аттестация</w:t>
      </w:r>
      <w:r>
        <w:rPr>
          <w:spacing w:val="-12"/>
        </w:rPr>
        <w:t xml:space="preserve"> </w:t>
      </w:r>
      <w:r>
        <w:t>(ГИА)</w:t>
      </w:r>
      <w:r>
        <w:rPr>
          <w:spacing w:val="-12"/>
        </w:rPr>
        <w:t xml:space="preserve"> </w:t>
      </w:r>
      <w:r>
        <w:t>выпускника</w:t>
      </w:r>
      <w:r>
        <w:rPr>
          <w:spacing w:val="-12"/>
        </w:rPr>
        <w:t xml:space="preserve"> </w:t>
      </w:r>
      <w:r>
        <w:t>по</w:t>
      </w:r>
      <w:r>
        <w:rPr>
          <w:spacing w:val="-12"/>
        </w:rPr>
        <w:t xml:space="preserve"> </w:t>
      </w:r>
      <w:r>
        <w:t>направлению</w:t>
      </w:r>
      <w:r>
        <w:rPr>
          <w:spacing w:val="-12"/>
        </w:rPr>
        <w:t xml:space="preserve"> </w:t>
      </w:r>
      <w:r w:rsidRPr="00057BB5">
        <w:rPr>
          <w:highlight w:val="yellow"/>
        </w:rPr>
        <w:t>00.00.00</w:t>
      </w:r>
      <w:r w:rsidRPr="00057BB5">
        <w:rPr>
          <w:spacing w:val="-12"/>
          <w:highlight w:val="yellow"/>
        </w:rPr>
        <w:t> </w:t>
      </w:r>
      <w:r w:rsidRPr="00057BB5">
        <w:rPr>
          <w:highlight w:val="yellow"/>
        </w:rPr>
        <w:t>Текст</w:t>
      </w:r>
      <w:r w:rsidRPr="00057BB5">
        <w:t>,</w:t>
      </w:r>
      <w:r w:rsidRPr="00057BB5">
        <w:rPr>
          <w:spacing w:val="-25"/>
        </w:rPr>
        <w:t xml:space="preserve"> </w:t>
      </w:r>
      <w:r w:rsidRPr="00057BB5">
        <w:t>направленности</w:t>
      </w:r>
      <w:r w:rsidRPr="00057BB5">
        <w:rPr>
          <w:spacing w:val="-24"/>
        </w:rPr>
        <w:t xml:space="preserve"> </w:t>
      </w:r>
      <w:r w:rsidRPr="00057BB5">
        <w:t>(профили)</w:t>
      </w:r>
      <w:r w:rsidRPr="00057BB5">
        <w:rPr>
          <w:spacing w:val="-24"/>
        </w:rPr>
        <w:t xml:space="preserve"> </w:t>
      </w:r>
      <w:r w:rsidRPr="00057BB5">
        <w:rPr>
          <w:w w:val="105"/>
        </w:rPr>
        <w:t>«</w:t>
      </w:r>
      <w:r w:rsidRPr="00057BB5">
        <w:rPr>
          <w:w w:val="105"/>
          <w:highlight w:val="yellow"/>
        </w:rPr>
        <w:t>Текст</w:t>
      </w:r>
      <w:r w:rsidRPr="00057BB5">
        <w:rPr>
          <w:w w:val="105"/>
        </w:rPr>
        <w:t>»</w:t>
      </w:r>
      <w:r w:rsidRPr="00057BB5">
        <w:t xml:space="preserve"> проводится</w:t>
      </w:r>
      <w:r w:rsidRPr="00057BB5">
        <w:rPr>
          <w:spacing w:val="-24"/>
        </w:rPr>
        <w:t xml:space="preserve"> </w:t>
      </w:r>
      <w:r w:rsidRPr="00057BB5">
        <w:t>с</w:t>
      </w:r>
      <w:r w:rsidRPr="00057BB5">
        <w:rPr>
          <w:spacing w:val="-24"/>
        </w:rPr>
        <w:t xml:space="preserve"> </w:t>
      </w:r>
      <w:r w:rsidRPr="00057BB5">
        <w:t>целью</w:t>
      </w:r>
      <w:r w:rsidRPr="00057BB5">
        <w:rPr>
          <w:spacing w:val="-24"/>
        </w:rPr>
        <w:t xml:space="preserve"> </w:t>
      </w:r>
      <w:r w:rsidRPr="00057BB5">
        <w:t>выявления теоретической и практической подготовленности выпускника к выполнению профессиональных задач</w:t>
      </w:r>
      <w:r w:rsidRPr="00057BB5">
        <w:rPr>
          <w:spacing w:val="-10"/>
        </w:rPr>
        <w:t xml:space="preserve"> </w:t>
      </w:r>
      <w:r w:rsidRPr="00057BB5">
        <w:t>в</w:t>
      </w:r>
      <w:r w:rsidRPr="00057BB5">
        <w:rPr>
          <w:spacing w:val="-9"/>
        </w:rPr>
        <w:t xml:space="preserve"> </w:t>
      </w:r>
      <w:r w:rsidRPr="00057BB5">
        <w:t>следующих</w:t>
      </w:r>
      <w:r w:rsidRPr="00057BB5">
        <w:rPr>
          <w:spacing w:val="-9"/>
        </w:rPr>
        <w:t xml:space="preserve"> </w:t>
      </w:r>
      <w:r w:rsidRPr="00057BB5">
        <w:t>видах</w:t>
      </w:r>
      <w:r w:rsidRPr="00057BB5">
        <w:rPr>
          <w:spacing w:val="-9"/>
        </w:rPr>
        <w:t xml:space="preserve"> </w:t>
      </w:r>
      <w:r w:rsidRPr="00057BB5">
        <w:t>профессиональной</w:t>
      </w:r>
      <w:r w:rsidRPr="00057BB5">
        <w:rPr>
          <w:spacing w:val="-9"/>
        </w:rPr>
        <w:t xml:space="preserve"> </w:t>
      </w:r>
      <w:r w:rsidRPr="00057BB5">
        <w:t>деятельности:</w:t>
      </w:r>
      <w:r w:rsidRPr="00057BB5">
        <w:rPr>
          <w:spacing w:val="-9"/>
        </w:rPr>
        <w:t xml:space="preserve"> </w:t>
      </w:r>
      <w:r w:rsidRPr="00057BB5">
        <w:rPr>
          <w:highlight w:val="yellow"/>
        </w:rPr>
        <w:t>методический,</w:t>
      </w:r>
      <w:r w:rsidRPr="00057BB5">
        <w:rPr>
          <w:spacing w:val="-9"/>
          <w:highlight w:val="yellow"/>
        </w:rPr>
        <w:t xml:space="preserve"> </w:t>
      </w:r>
      <w:r w:rsidRPr="00057BB5">
        <w:rPr>
          <w:highlight w:val="yellow"/>
        </w:rPr>
        <w:t>педагогический</w:t>
      </w:r>
      <w:r w:rsidRPr="00057BB5">
        <w:t>.</w:t>
      </w:r>
    </w:p>
    <w:p w:rsidR="00057BB5" w:rsidRPr="00057BB5" w:rsidRDefault="00057BB5" w:rsidP="00057BB5">
      <w:pPr>
        <w:pStyle w:val="a3"/>
        <w:spacing w:before="92"/>
        <w:ind w:left="110" w:right="181" w:firstLine="610"/>
        <w:jc w:val="both"/>
      </w:pPr>
      <w:r>
        <w:t>ГИА включает подготовку к сдаче и сдачу государственного экзамена, а также подготовку к процедуре защиты и процедуру защиты выпускной квалификационной работы (ВКР).</w:t>
      </w:r>
    </w:p>
    <w:p w:rsidR="00057BB5" w:rsidRDefault="00057BB5" w:rsidP="00997F9B">
      <w:pPr>
        <w:pStyle w:val="1"/>
        <w:ind w:left="0"/>
        <w:jc w:val="both"/>
        <w:rPr>
          <w:w w:val="105"/>
        </w:rPr>
      </w:pPr>
    </w:p>
    <w:p w:rsidR="003D0730" w:rsidRDefault="00DD2E17" w:rsidP="00997F9B">
      <w:pPr>
        <w:pStyle w:val="1"/>
        <w:ind w:left="0"/>
        <w:jc w:val="both"/>
        <w:rPr>
          <w:w w:val="105"/>
        </w:rPr>
      </w:pPr>
      <w:r>
        <w:rPr>
          <w:w w:val="105"/>
        </w:rPr>
        <w:t xml:space="preserve">Перечень планируемых результатов </w:t>
      </w:r>
      <w:r w:rsidR="00057BB5">
        <w:rPr>
          <w:w w:val="105"/>
        </w:rPr>
        <w:t>освоения основной профессиональной образовательной программы</w:t>
      </w:r>
    </w:p>
    <w:p w:rsidR="00DD2E17" w:rsidRDefault="00DD2E17" w:rsidP="00997F9B">
      <w:pPr>
        <w:pStyle w:val="1"/>
        <w:ind w:left="0"/>
        <w:jc w:val="both"/>
        <w:rPr>
          <w:w w:val="105"/>
        </w:rPr>
      </w:pPr>
    </w:p>
    <w:p w:rsidR="00DD2E17" w:rsidRPr="00DD2E17" w:rsidRDefault="00057BB5" w:rsidP="00997F9B">
      <w:pPr>
        <w:pStyle w:val="1"/>
        <w:ind w:left="0"/>
        <w:jc w:val="both"/>
        <w:rPr>
          <w:b w:val="0"/>
          <w:w w:val="105"/>
        </w:rPr>
      </w:pPr>
      <w:r w:rsidRPr="00057BB5">
        <w:rPr>
          <w:b w:val="0"/>
          <w:w w:val="105"/>
        </w:rPr>
        <w:t>Выпускник должен продемонстрировать владение следующими компетенциями при решении профессиональных задач соответствующих видов деятельности:</w:t>
      </w:r>
    </w:p>
    <w:p w:rsidR="00DD2E17" w:rsidRPr="00DD2E17" w:rsidRDefault="00DD2E17" w:rsidP="007A0B28">
      <w:pPr>
        <w:pStyle w:val="1"/>
        <w:ind w:left="0"/>
        <w:jc w:val="right"/>
        <w:rPr>
          <w:b w:val="0"/>
          <w:w w:val="105"/>
        </w:rPr>
      </w:pPr>
      <w:r w:rsidRPr="00DD2E17">
        <w:rPr>
          <w:b w:val="0"/>
          <w:w w:val="105"/>
        </w:rPr>
        <w:t>Таблица 1</w:t>
      </w:r>
    </w:p>
    <w:tbl>
      <w:tblPr>
        <w:tblStyle w:val="ac"/>
        <w:tblW w:w="5000" w:type="pct"/>
        <w:tblLook w:val="04A0" w:firstRow="1" w:lastRow="0" w:firstColumn="1" w:lastColumn="0" w:noHBand="0" w:noVBand="1"/>
      </w:tblPr>
      <w:tblGrid>
        <w:gridCol w:w="1758"/>
        <w:gridCol w:w="4101"/>
        <w:gridCol w:w="4687"/>
      </w:tblGrid>
      <w:tr w:rsidR="00DD2E17" w:rsidTr="007A0B28">
        <w:tc>
          <w:tcPr>
            <w:tcW w:w="833" w:type="pct"/>
            <w:vAlign w:val="center"/>
          </w:tcPr>
          <w:p w:rsidR="00DD2E17" w:rsidRPr="00DD2E17" w:rsidRDefault="00DD2E17" w:rsidP="007A0B28">
            <w:pPr>
              <w:pStyle w:val="1"/>
              <w:ind w:left="0"/>
              <w:jc w:val="center"/>
              <w:rPr>
                <w:b w:val="0"/>
                <w:w w:val="105"/>
              </w:rPr>
            </w:pPr>
            <w:r w:rsidRPr="00DD2E17">
              <w:rPr>
                <w:b w:val="0"/>
                <w:w w:val="105"/>
              </w:rPr>
              <w:t>Код компетенции</w:t>
            </w:r>
          </w:p>
        </w:tc>
        <w:tc>
          <w:tcPr>
            <w:tcW w:w="1944" w:type="pct"/>
            <w:vAlign w:val="center"/>
          </w:tcPr>
          <w:p w:rsidR="00DD2E17" w:rsidRPr="00DD2E17" w:rsidRDefault="00DD2E17" w:rsidP="007A0B28">
            <w:pPr>
              <w:pStyle w:val="1"/>
              <w:ind w:left="0"/>
              <w:jc w:val="center"/>
              <w:rPr>
                <w:b w:val="0"/>
                <w:w w:val="105"/>
              </w:rPr>
            </w:pPr>
            <w:r w:rsidRPr="00DD2E17">
              <w:rPr>
                <w:b w:val="0"/>
                <w:w w:val="105"/>
              </w:rPr>
              <w:t>Содержание компетенции</w:t>
            </w:r>
          </w:p>
        </w:tc>
        <w:tc>
          <w:tcPr>
            <w:tcW w:w="2222" w:type="pct"/>
            <w:vAlign w:val="center"/>
          </w:tcPr>
          <w:p w:rsidR="00DD2E17" w:rsidRPr="00DD2E17" w:rsidRDefault="00DD2E17" w:rsidP="007A0B28">
            <w:pPr>
              <w:pStyle w:val="1"/>
              <w:ind w:left="0"/>
              <w:jc w:val="center"/>
              <w:rPr>
                <w:b w:val="0"/>
                <w:w w:val="105"/>
              </w:rPr>
            </w:pPr>
            <w:r w:rsidRPr="00DD2E17">
              <w:rPr>
                <w:b w:val="0"/>
                <w:w w:val="105"/>
              </w:rPr>
              <w:t>Индикаторы достижения</w:t>
            </w:r>
            <w:r w:rsidR="00BF0A16">
              <w:rPr>
                <w:b w:val="0"/>
                <w:w w:val="105"/>
              </w:rPr>
              <w:t xml:space="preserve"> компетенций</w:t>
            </w:r>
          </w:p>
        </w:tc>
      </w:tr>
      <w:tr w:rsidR="00DD2E17" w:rsidTr="00DD2E17">
        <w:tc>
          <w:tcPr>
            <w:tcW w:w="833" w:type="pct"/>
          </w:tcPr>
          <w:p w:rsidR="00DD2E17" w:rsidRPr="00057BB5" w:rsidRDefault="00057BB5" w:rsidP="00BF0A16">
            <w:pPr>
              <w:pStyle w:val="1"/>
              <w:ind w:left="0"/>
              <w:jc w:val="center"/>
              <w:rPr>
                <w:b w:val="0"/>
                <w:w w:val="105"/>
                <w:highlight w:val="yellow"/>
              </w:rPr>
            </w:pPr>
            <w:r w:rsidRPr="00057BB5">
              <w:rPr>
                <w:b w:val="0"/>
                <w:w w:val="105"/>
                <w:highlight w:val="yellow"/>
              </w:rPr>
              <w:t>УК-0</w:t>
            </w:r>
          </w:p>
        </w:tc>
        <w:tc>
          <w:tcPr>
            <w:tcW w:w="1944" w:type="pct"/>
          </w:tcPr>
          <w:p w:rsidR="00DD2E17" w:rsidRPr="00057BB5" w:rsidRDefault="00057BB5" w:rsidP="00997F9B">
            <w:pPr>
              <w:pStyle w:val="1"/>
              <w:ind w:left="0"/>
              <w:jc w:val="both"/>
              <w:rPr>
                <w:b w:val="0"/>
                <w:w w:val="105"/>
                <w:highlight w:val="yellow"/>
              </w:rPr>
            </w:pPr>
            <w:r w:rsidRPr="00057BB5">
              <w:rPr>
                <w:b w:val="0"/>
                <w:w w:val="105"/>
                <w:highlight w:val="yellow"/>
              </w:rPr>
              <w:t>Текст</w:t>
            </w:r>
          </w:p>
        </w:tc>
        <w:tc>
          <w:tcPr>
            <w:tcW w:w="2222" w:type="pct"/>
          </w:tcPr>
          <w:p w:rsidR="00DD2E17" w:rsidRPr="00057BB5" w:rsidRDefault="00BF0A16" w:rsidP="00997F9B">
            <w:pPr>
              <w:pStyle w:val="1"/>
              <w:ind w:left="0"/>
              <w:jc w:val="both"/>
              <w:rPr>
                <w:b w:val="0"/>
                <w:w w:val="105"/>
                <w:highlight w:val="yellow"/>
              </w:rPr>
            </w:pPr>
            <w:r w:rsidRPr="00057BB5">
              <w:rPr>
                <w:b w:val="0"/>
                <w:w w:val="105"/>
                <w:highlight w:val="yellow"/>
              </w:rPr>
              <w:t>ИУК</w:t>
            </w:r>
            <w:r w:rsidR="00057BB5" w:rsidRPr="00057BB5">
              <w:rPr>
                <w:b w:val="0"/>
                <w:w w:val="105"/>
                <w:highlight w:val="yellow"/>
              </w:rPr>
              <w:t xml:space="preserve"> 0</w:t>
            </w:r>
            <w:r w:rsidRPr="00057BB5">
              <w:rPr>
                <w:b w:val="0"/>
                <w:w w:val="105"/>
                <w:highlight w:val="yellow"/>
              </w:rPr>
              <w:t xml:space="preserve">.1 </w:t>
            </w:r>
            <w:r w:rsidR="00057BB5" w:rsidRPr="00057BB5">
              <w:rPr>
                <w:b w:val="0"/>
                <w:w w:val="105"/>
                <w:highlight w:val="yellow"/>
              </w:rPr>
              <w:t>Текст</w:t>
            </w:r>
            <w:r w:rsidRPr="00057BB5">
              <w:rPr>
                <w:b w:val="0"/>
                <w:w w:val="105"/>
                <w:highlight w:val="yellow"/>
              </w:rPr>
              <w:t>.</w:t>
            </w:r>
          </w:p>
          <w:p w:rsidR="00BF0A16" w:rsidRPr="00057BB5" w:rsidRDefault="00BF0A16" w:rsidP="00997F9B">
            <w:pPr>
              <w:pStyle w:val="1"/>
              <w:ind w:left="0"/>
              <w:jc w:val="both"/>
              <w:rPr>
                <w:b w:val="0"/>
                <w:w w:val="105"/>
                <w:highlight w:val="yellow"/>
              </w:rPr>
            </w:pPr>
            <w:r w:rsidRPr="00057BB5">
              <w:rPr>
                <w:b w:val="0"/>
                <w:w w:val="105"/>
                <w:highlight w:val="yellow"/>
              </w:rPr>
              <w:t>ИУК</w:t>
            </w:r>
            <w:r w:rsidR="00057BB5" w:rsidRPr="00057BB5">
              <w:rPr>
                <w:b w:val="0"/>
                <w:w w:val="105"/>
                <w:highlight w:val="yellow"/>
              </w:rPr>
              <w:t xml:space="preserve"> 0</w:t>
            </w:r>
            <w:r w:rsidRPr="00057BB5">
              <w:rPr>
                <w:b w:val="0"/>
                <w:w w:val="105"/>
                <w:highlight w:val="yellow"/>
              </w:rPr>
              <w:t xml:space="preserve">.2 </w:t>
            </w:r>
            <w:r w:rsidR="00057BB5" w:rsidRPr="00057BB5">
              <w:rPr>
                <w:b w:val="0"/>
                <w:w w:val="105"/>
                <w:highlight w:val="yellow"/>
              </w:rPr>
              <w:t>Текст</w:t>
            </w:r>
            <w:r w:rsidRPr="00057BB5">
              <w:rPr>
                <w:b w:val="0"/>
                <w:w w:val="105"/>
                <w:highlight w:val="yellow"/>
              </w:rPr>
              <w:t>.</w:t>
            </w:r>
          </w:p>
          <w:p w:rsidR="00BF0A16" w:rsidRPr="00057BB5" w:rsidRDefault="00BF0A16" w:rsidP="00997F9B">
            <w:pPr>
              <w:pStyle w:val="1"/>
              <w:ind w:left="0"/>
              <w:jc w:val="both"/>
              <w:rPr>
                <w:b w:val="0"/>
                <w:w w:val="105"/>
                <w:highlight w:val="yellow"/>
              </w:rPr>
            </w:pPr>
            <w:r w:rsidRPr="00057BB5">
              <w:rPr>
                <w:b w:val="0"/>
                <w:w w:val="105"/>
                <w:highlight w:val="yellow"/>
              </w:rPr>
              <w:t>ИУК</w:t>
            </w:r>
            <w:r w:rsidR="00057BB5" w:rsidRPr="00057BB5">
              <w:rPr>
                <w:b w:val="0"/>
                <w:w w:val="105"/>
                <w:highlight w:val="yellow"/>
              </w:rPr>
              <w:t xml:space="preserve"> 0</w:t>
            </w:r>
            <w:r w:rsidRPr="00057BB5">
              <w:rPr>
                <w:b w:val="0"/>
                <w:w w:val="105"/>
                <w:highlight w:val="yellow"/>
              </w:rPr>
              <w:t xml:space="preserve">.3 </w:t>
            </w:r>
            <w:r w:rsidR="00057BB5" w:rsidRPr="00057BB5">
              <w:rPr>
                <w:b w:val="0"/>
                <w:w w:val="105"/>
                <w:highlight w:val="yellow"/>
              </w:rPr>
              <w:t>Текст</w:t>
            </w:r>
            <w:r w:rsidR="00AA54C6" w:rsidRPr="00057BB5">
              <w:rPr>
                <w:b w:val="0"/>
                <w:w w:val="105"/>
                <w:highlight w:val="yellow"/>
              </w:rPr>
              <w:t>.</w:t>
            </w:r>
          </w:p>
          <w:p w:rsidR="00AA54C6" w:rsidRPr="00057BB5" w:rsidRDefault="00AA54C6" w:rsidP="00057BB5">
            <w:pPr>
              <w:pStyle w:val="1"/>
              <w:ind w:left="0"/>
              <w:jc w:val="both"/>
              <w:rPr>
                <w:b w:val="0"/>
                <w:w w:val="105"/>
                <w:highlight w:val="yellow"/>
              </w:rPr>
            </w:pPr>
            <w:r w:rsidRPr="00057BB5">
              <w:rPr>
                <w:b w:val="0"/>
                <w:w w:val="105"/>
                <w:highlight w:val="yellow"/>
              </w:rPr>
              <w:t>ИУК</w:t>
            </w:r>
            <w:r w:rsidR="00057BB5" w:rsidRPr="00057BB5">
              <w:rPr>
                <w:b w:val="0"/>
                <w:w w:val="105"/>
                <w:highlight w:val="yellow"/>
              </w:rPr>
              <w:t xml:space="preserve"> 0</w:t>
            </w:r>
            <w:r w:rsidRPr="00057BB5">
              <w:rPr>
                <w:b w:val="0"/>
                <w:w w:val="105"/>
                <w:highlight w:val="yellow"/>
              </w:rPr>
              <w:t xml:space="preserve">.4 </w:t>
            </w:r>
            <w:r w:rsidR="00057BB5" w:rsidRPr="00057BB5">
              <w:rPr>
                <w:b w:val="0"/>
                <w:w w:val="105"/>
                <w:highlight w:val="yellow"/>
              </w:rPr>
              <w:t>Текст</w:t>
            </w:r>
            <w:r w:rsidRPr="00057BB5">
              <w:rPr>
                <w:rFonts w:eastAsia="Arial"/>
                <w:b w:val="0"/>
                <w:highlight w:val="yellow"/>
              </w:rPr>
              <w:t>.</w:t>
            </w:r>
          </w:p>
        </w:tc>
      </w:tr>
      <w:tr w:rsidR="00BF0A16" w:rsidTr="00DD2E17">
        <w:tc>
          <w:tcPr>
            <w:tcW w:w="833" w:type="pct"/>
          </w:tcPr>
          <w:p w:rsidR="00BF0A16" w:rsidRPr="00BF0A16" w:rsidRDefault="00BF0A16" w:rsidP="00997F9B">
            <w:pPr>
              <w:pStyle w:val="1"/>
              <w:ind w:left="0"/>
              <w:jc w:val="both"/>
              <w:rPr>
                <w:b w:val="0"/>
                <w:w w:val="105"/>
              </w:rPr>
            </w:pPr>
            <w:r w:rsidRPr="00BF0A16">
              <w:rPr>
                <w:b w:val="0"/>
                <w:w w:val="105"/>
              </w:rPr>
              <w:t>...</w:t>
            </w:r>
          </w:p>
        </w:tc>
        <w:tc>
          <w:tcPr>
            <w:tcW w:w="1944" w:type="pct"/>
          </w:tcPr>
          <w:p w:rsidR="00BF0A16" w:rsidRPr="00BF0A16" w:rsidRDefault="00BF0A16" w:rsidP="00997F9B">
            <w:pPr>
              <w:pStyle w:val="1"/>
              <w:ind w:left="0"/>
              <w:jc w:val="both"/>
              <w:rPr>
                <w:b w:val="0"/>
                <w:w w:val="105"/>
              </w:rPr>
            </w:pPr>
            <w:r w:rsidRPr="00BF0A16">
              <w:rPr>
                <w:b w:val="0"/>
                <w:w w:val="105"/>
              </w:rPr>
              <w:t>...</w:t>
            </w:r>
          </w:p>
        </w:tc>
        <w:tc>
          <w:tcPr>
            <w:tcW w:w="2222" w:type="pct"/>
          </w:tcPr>
          <w:p w:rsidR="00BF0A16" w:rsidRPr="00BF0A16" w:rsidRDefault="00BF0A16" w:rsidP="00997F9B">
            <w:pPr>
              <w:pStyle w:val="1"/>
              <w:ind w:left="0"/>
              <w:jc w:val="both"/>
              <w:rPr>
                <w:b w:val="0"/>
                <w:w w:val="105"/>
              </w:rPr>
            </w:pPr>
            <w:r w:rsidRPr="00BF0A16">
              <w:rPr>
                <w:b w:val="0"/>
                <w:w w:val="105"/>
              </w:rPr>
              <w:t>...</w:t>
            </w:r>
          </w:p>
        </w:tc>
      </w:tr>
    </w:tbl>
    <w:p w:rsidR="00DD2E17" w:rsidRDefault="00DD2E17" w:rsidP="00997F9B">
      <w:pPr>
        <w:pStyle w:val="1"/>
        <w:ind w:left="0"/>
        <w:jc w:val="both"/>
        <w:rPr>
          <w:w w:val="105"/>
        </w:rPr>
      </w:pPr>
    </w:p>
    <w:p w:rsidR="00CA0DD9" w:rsidRDefault="00CA0DD9" w:rsidP="00997F9B">
      <w:pPr>
        <w:pStyle w:val="1"/>
        <w:ind w:left="0"/>
        <w:jc w:val="both"/>
        <w:rPr>
          <w:w w:val="105"/>
        </w:rPr>
      </w:pPr>
      <w:r>
        <w:rPr>
          <w:w w:val="105"/>
        </w:rPr>
        <w:t>Характеристика результатов освоения ОПОП</w:t>
      </w:r>
    </w:p>
    <w:p w:rsidR="00CA0DD9" w:rsidRDefault="00CA0DD9" w:rsidP="00997F9B">
      <w:pPr>
        <w:pStyle w:val="1"/>
        <w:ind w:left="0"/>
        <w:jc w:val="both"/>
        <w:rPr>
          <w:w w:val="105"/>
        </w:rPr>
      </w:pPr>
    </w:p>
    <w:p w:rsidR="00CA0DD9" w:rsidRPr="00CA0DD9" w:rsidRDefault="00CA0DD9" w:rsidP="00CA0DD9">
      <w:pPr>
        <w:pStyle w:val="1"/>
        <w:ind w:left="0"/>
        <w:jc w:val="right"/>
        <w:rPr>
          <w:b w:val="0"/>
          <w:w w:val="105"/>
        </w:rPr>
      </w:pPr>
      <w:r w:rsidRPr="00CA0DD9">
        <w:rPr>
          <w:b w:val="0"/>
          <w:w w:val="105"/>
        </w:rPr>
        <w:t>Таблица 2</w:t>
      </w: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3600"/>
        <w:gridCol w:w="3680"/>
      </w:tblGrid>
      <w:tr w:rsidR="00CA0DD9" w:rsidTr="00CA0DD9">
        <w:trPr>
          <w:trHeight w:val="1040"/>
          <w:tblHeader/>
        </w:trPr>
        <w:tc>
          <w:tcPr>
            <w:tcW w:w="2800" w:type="dxa"/>
            <w:shd w:val="clear" w:color="auto" w:fill="auto"/>
            <w:vAlign w:val="center"/>
          </w:tcPr>
          <w:p w:rsidR="00CA0DD9" w:rsidRPr="00CA0DD9" w:rsidRDefault="00CA0DD9" w:rsidP="00CA0DD9">
            <w:pPr>
              <w:pStyle w:val="1"/>
              <w:ind w:left="0"/>
              <w:jc w:val="center"/>
              <w:rPr>
                <w:b w:val="0"/>
                <w:w w:val="105"/>
              </w:rPr>
            </w:pPr>
            <w:r w:rsidRPr="00CA0DD9">
              <w:rPr>
                <w:b w:val="0"/>
                <w:w w:val="105"/>
              </w:rPr>
              <w:t>Типы задач профессиональной деятельности</w:t>
            </w:r>
          </w:p>
        </w:tc>
        <w:tc>
          <w:tcPr>
            <w:tcW w:w="3600" w:type="dxa"/>
            <w:shd w:val="clear" w:color="auto" w:fill="auto"/>
            <w:vAlign w:val="center"/>
          </w:tcPr>
          <w:p w:rsidR="00CA0DD9" w:rsidRPr="00CA0DD9" w:rsidRDefault="00CA0DD9" w:rsidP="00CA0DD9">
            <w:pPr>
              <w:pStyle w:val="1"/>
              <w:ind w:left="0"/>
              <w:jc w:val="center"/>
              <w:rPr>
                <w:b w:val="0"/>
                <w:w w:val="105"/>
              </w:rPr>
            </w:pPr>
            <w:r w:rsidRPr="00CA0DD9">
              <w:rPr>
                <w:b w:val="0"/>
                <w:w w:val="105"/>
              </w:rPr>
              <w:t>Задачи профессиональной деятельности</w:t>
            </w:r>
          </w:p>
        </w:tc>
        <w:tc>
          <w:tcPr>
            <w:tcW w:w="3680" w:type="dxa"/>
            <w:shd w:val="clear" w:color="auto" w:fill="auto"/>
            <w:vAlign w:val="center"/>
          </w:tcPr>
          <w:p w:rsidR="00CA0DD9" w:rsidRPr="00CA0DD9" w:rsidRDefault="00CA0DD9" w:rsidP="00CA0DD9">
            <w:pPr>
              <w:pStyle w:val="1"/>
              <w:ind w:left="0"/>
              <w:jc w:val="center"/>
              <w:rPr>
                <w:b w:val="0"/>
                <w:w w:val="105"/>
              </w:rPr>
            </w:pPr>
            <w:r w:rsidRPr="00CA0DD9">
              <w:rPr>
                <w:b w:val="0"/>
                <w:w w:val="105"/>
              </w:rPr>
              <w:t>Коды профессиональных компетенций</w:t>
            </w:r>
          </w:p>
        </w:tc>
      </w:tr>
      <w:tr w:rsidR="00CA0DD9" w:rsidTr="008859C6">
        <w:trPr>
          <w:trHeight w:val="919"/>
        </w:trPr>
        <w:tc>
          <w:tcPr>
            <w:tcW w:w="2800" w:type="dxa"/>
            <w:shd w:val="clear" w:color="auto" w:fill="auto"/>
          </w:tcPr>
          <w:p w:rsidR="00CA0DD9" w:rsidRPr="00CA0DD9" w:rsidRDefault="00CA0DD9" w:rsidP="00CA0DD9">
            <w:pPr>
              <w:pStyle w:val="TableParagraph"/>
              <w:spacing w:line="261" w:lineRule="auto"/>
              <w:ind w:left="77" w:right="269"/>
              <w:rPr>
                <w:sz w:val="24"/>
                <w:highlight w:val="yellow"/>
              </w:rPr>
            </w:pPr>
            <w:r w:rsidRPr="00CA0DD9">
              <w:rPr>
                <w:sz w:val="24"/>
                <w:highlight w:val="yellow"/>
              </w:rPr>
              <w:t>Текст</w:t>
            </w:r>
          </w:p>
        </w:tc>
        <w:tc>
          <w:tcPr>
            <w:tcW w:w="3600" w:type="dxa"/>
            <w:shd w:val="clear" w:color="auto" w:fill="auto"/>
          </w:tcPr>
          <w:p w:rsidR="00CA0DD9" w:rsidRPr="00CA0DD9" w:rsidRDefault="00CA0DD9" w:rsidP="00CA0DD9">
            <w:pPr>
              <w:pStyle w:val="TableParagraph"/>
              <w:spacing w:line="261" w:lineRule="auto"/>
              <w:ind w:left="77" w:right="269"/>
              <w:rPr>
                <w:sz w:val="24"/>
                <w:highlight w:val="yellow"/>
              </w:rPr>
            </w:pPr>
            <w:r w:rsidRPr="00CA0DD9">
              <w:rPr>
                <w:sz w:val="24"/>
                <w:highlight w:val="yellow"/>
              </w:rPr>
              <w:t>Текст</w:t>
            </w:r>
          </w:p>
        </w:tc>
        <w:tc>
          <w:tcPr>
            <w:tcW w:w="3680" w:type="dxa"/>
            <w:shd w:val="clear" w:color="auto" w:fill="auto"/>
          </w:tcPr>
          <w:p w:rsidR="00CA0DD9" w:rsidRPr="00CA0DD9" w:rsidRDefault="00CA0DD9" w:rsidP="00CA0DD9">
            <w:pPr>
              <w:pStyle w:val="TableParagraph"/>
              <w:spacing w:line="261" w:lineRule="auto"/>
              <w:ind w:left="77" w:right="269"/>
              <w:rPr>
                <w:sz w:val="24"/>
                <w:highlight w:val="yellow"/>
              </w:rPr>
            </w:pPr>
            <w:r w:rsidRPr="00CA0DD9">
              <w:rPr>
                <w:sz w:val="24"/>
                <w:highlight w:val="yellow"/>
              </w:rPr>
              <w:t>УК-0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ОПК-0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ПКО-0</w:t>
            </w:r>
          </w:p>
          <w:p w:rsidR="00CA0DD9" w:rsidRPr="00CA0DD9" w:rsidRDefault="00CA0DD9" w:rsidP="00CA0DD9">
            <w:pPr>
              <w:pStyle w:val="TableParagraph"/>
              <w:spacing w:line="261" w:lineRule="auto"/>
              <w:ind w:left="77" w:right="269"/>
              <w:rPr>
                <w:b/>
                <w:w w:val="105"/>
                <w:sz w:val="24"/>
                <w:highlight w:val="yellow"/>
              </w:rPr>
            </w:pPr>
            <w:r w:rsidRPr="00CA0DD9">
              <w:rPr>
                <w:sz w:val="24"/>
                <w:highlight w:val="yellow"/>
              </w:rPr>
              <w:t>ПК-0</w:t>
            </w:r>
          </w:p>
        </w:tc>
      </w:tr>
    </w:tbl>
    <w:p w:rsidR="00CA0DD9" w:rsidRDefault="00CA0DD9" w:rsidP="00997F9B">
      <w:pPr>
        <w:pStyle w:val="1"/>
        <w:ind w:left="0"/>
        <w:jc w:val="both"/>
        <w:rPr>
          <w:w w:val="105"/>
        </w:rPr>
      </w:pPr>
    </w:p>
    <w:p w:rsidR="00CA0DD9" w:rsidRDefault="00CA0DD9" w:rsidP="00997F9B">
      <w:pPr>
        <w:pStyle w:val="1"/>
        <w:ind w:left="0"/>
        <w:jc w:val="both"/>
        <w:rPr>
          <w:w w:val="105"/>
        </w:rPr>
      </w:pPr>
      <w:r>
        <w:rPr>
          <w:w w:val="105"/>
        </w:rPr>
        <w:t>Место государственной итоговой аттестации в структуре ОПОП:</w:t>
      </w:r>
      <w:r w:rsidRPr="00CA0DD9">
        <w:rPr>
          <w:b w:val="0"/>
          <w:w w:val="105"/>
        </w:rPr>
        <w:t xml:space="preserve"> </w:t>
      </w:r>
      <w:r w:rsidRPr="00CA0DD9">
        <w:rPr>
          <w:b w:val="0"/>
          <w:w w:val="105"/>
          <w:highlight w:val="yellow"/>
        </w:rPr>
        <w:t>Текст</w:t>
      </w:r>
    </w:p>
    <w:p w:rsidR="00CA0DD9" w:rsidRDefault="00CA0DD9" w:rsidP="00997F9B">
      <w:pPr>
        <w:pStyle w:val="1"/>
        <w:ind w:left="0"/>
        <w:jc w:val="both"/>
        <w:rPr>
          <w:w w:val="105"/>
        </w:rPr>
      </w:pPr>
    </w:p>
    <w:p w:rsidR="00DD2E17" w:rsidRDefault="00CA0DD9" w:rsidP="00997F9B">
      <w:pPr>
        <w:pStyle w:val="1"/>
        <w:ind w:left="0"/>
        <w:jc w:val="both"/>
        <w:rPr>
          <w:w w:val="105"/>
        </w:rPr>
      </w:pPr>
      <w:r>
        <w:rPr>
          <w:w w:val="105"/>
        </w:rPr>
        <w:t>Структура государственной итоговой аттестации</w:t>
      </w:r>
    </w:p>
    <w:p w:rsidR="00DD2E17" w:rsidRDefault="00DD2E17" w:rsidP="00997F9B">
      <w:pPr>
        <w:pStyle w:val="1"/>
        <w:ind w:left="0"/>
        <w:jc w:val="both"/>
        <w:rPr>
          <w:w w:val="105"/>
        </w:rPr>
      </w:pPr>
    </w:p>
    <w:p w:rsidR="002E5855" w:rsidRPr="002E5855" w:rsidRDefault="00CA0DD9" w:rsidP="007A0B28">
      <w:pPr>
        <w:pStyle w:val="1"/>
        <w:ind w:left="0"/>
        <w:jc w:val="right"/>
        <w:rPr>
          <w:b w:val="0"/>
          <w:w w:val="105"/>
        </w:rPr>
      </w:pPr>
      <w:r>
        <w:rPr>
          <w:b w:val="0"/>
          <w:w w:val="105"/>
        </w:rPr>
        <w:t>Таблица 3</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3278"/>
        <w:gridCol w:w="3292"/>
      </w:tblGrid>
      <w:tr w:rsidR="00CA0DD9" w:rsidTr="00CA0DD9">
        <w:trPr>
          <w:trHeight w:val="440"/>
        </w:trPr>
        <w:tc>
          <w:tcPr>
            <w:tcW w:w="1823" w:type="pct"/>
            <w:shd w:val="clear" w:color="auto" w:fill="auto"/>
            <w:vAlign w:val="center"/>
          </w:tcPr>
          <w:p w:rsidR="00CA0DD9" w:rsidRPr="00CA0DD9" w:rsidRDefault="00CA0DD9" w:rsidP="00CA0DD9">
            <w:pPr>
              <w:pStyle w:val="1"/>
              <w:ind w:left="0"/>
              <w:jc w:val="center"/>
              <w:rPr>
                <w:b w:val="0"/>
                <w:w w:val="105"/>
              </w:rPr>
            </w:pPr>
            <w:r w:rsidRPr="00CA0DD9">
              <w:rPr>
                <w:b w:val="0"/>
                <w:w w:val="105"/>
              </w:rPr>
              <w:t>Вид аттестации</w:t>
            </w:r>
          </w:p>
        </w:tc>
        <w:tc>
          <w:tcPr>
            <w:tcW w:w="1585" w:type="pct"/>
            <w:shd w:val="clear" w:color="auto" w:fill="auto"/>
            <w:vAlign w:val="center"/>
          </w:tcPr>
          <w:p w:rsidR="00CA0DD9" w:rsidRPr="00CA0DD9" w:rsidRDefault="00CA0DD9" w:rsidP="00CA0DD9">
            <w:pPr>
              <w:pStyle w:val="1"/>
              <w:ind w:left="0"/>
              <w:jc w:val="center"/>
              <w:rPr>
                <w:b w:val="0"/>
                <w:w w:val="105"/>
              </w:rPr>
            </w:pPr>
            <w:r w:rsidRPr="00CA0DD9">
              <w:rPr>
                <w:b w:val="0"/>
                <w:w w:val="105"/>
              </w:rPr>
              <w:t>Количество зачетных единиц</w:t>
            </w:r>
          </w:p>
        </w:tc>
        <w:tc>
          <w:tcPr>
            <w:tcW w:w="1592" w:type="pct"/>
            <w:shd w:val="clear" w:color="auto" w:fill="auto"/>
            <w:vAlign w:val="center"/>
          </w:tcPr>
          <w:p w:rsidR="00CA0DD9" w:rsidRPr="00CA0DD9" w:rsidRDefault="00CA0DD9" w:rsidP="00CA0DD9">
            <w:pPr>
              <w:pStyle w:val="1"/>
              <w:ind w:left="0"/>
              <w:jc w:val="center"/>
              <w:rPr>
                <w:b w:val="0"/>
                <w:w w:val="105"/>
              </w:rPr>
            </w:pPr>
            <w:r w:rsidRPr="00CA0DD9">
              <w:rPr>
                <w:b w:val="0"/>
                <w:w w:val="105"/>
              </w:rPr>
              <w:t>Компетенции</w:t>
            </w:r>
          </w:p>
        </w:tc>
      </w:tr>
      <w:tr w:rsidR="00CA0DD9" w:rsidTr="00CA0DD9">
        <w:trPr>
          <w:trHeight w:val="1340"/>
        </w:trPr>
        <w:tc>
          <w:tcPr>
            <w:tcW w:w="1823" w:type="pct"/>
            <w:shd w:val="clear" w:color="auto" w:fill="auto"/>
          </w:tcPr>
          <w:p w:rsidR="00CA0DD9" w:rsidRPr="00CA0DD9" w:rsidRDefault="00CA0DD9" w:rsidP="00CA0DD9">
            <w:pPr>
              <w:pStyle w:val="TableParagraph"/>
              <w:spacing w:line="261" w:lineRule="auto"/>
              <w:ind w:left="77" w:right="269"/>
              <w:rPr>
                <w:sz w:val="24"/>
              </w:rPr>
            </w:pPr>
            <w:r w:rsidRPr="00CA0DD9">
              <w:rPr>
                <w:sz w:val="24"/>
              </w:rPr>
              <w:t>Подготовка к сдаче и сдача государственного экзамена "Профессиональный экзамен по образовательной программе"</w:t>
            </w:r>
          </w:p>
        </w:tc>
        <w:tc>
          <w:tcPr>
            <w:tcW w:w="1585" w:type="pct"/>
            <w:shd w:val="clear" w:color="auto" w:fill="auto"/>
          </w:tcPr>
          <w:p w:rsidR="00CA0DD9" w:rsidRPr="00CA0DD9" w:rsidRDefault="00CA0DD9" w:rsidP="00CA0DD9">
            <w:pPr>
              <w:pStyle w:val="TableParagraph"/>
              <w:spacing w:line="261" w:lineRule="auto"/>
              <w:ind w:left="77" w:right="269"/>
              <w:jc w:val="center"/>
              <w:rPr>
                <w:sz w:val="24"/>
              </w:rPr>
            </w:pPr>
            <w:r w:rsidRPr="00CA0DD9">
              <w:rPr>
                <w:sz w:val="24"/>
              </w:rPr>
              <w:t>3</w:t>
            </w:r>
          </w:p>
        </w:tc>
        <w:tc>
          <w:tcPr>
            <w:tcW w:w="1592" w:type="pct"/>
            <w:shd w:val="clear" w:color="auto" w:fill="auto"/>
          </w:tcPr>
          <w:p w:rsidR="00CA0DD9" w:rsidRPr="00CA0DD9" w:rsidRDefault="00CA0DD9" w:rsidP="00CA0DD9">
            <w:pPr>
              <w:pStyle w:val="TableParagraph"/>
              <w:spacing w:line="261" w:lineRule="auto"/>
              <w:ind w:left="77" w:right="269"/>
              <w:rPr>
                <w:sz w:val="24"/>
                <w:highlight w:val="yellow"/>
              </w:rPr>
            </w:pPr>
            <w:r w:rsidRPr="00CA0DD9">
              <w:rPr>
                <w:sz w:val="24"/>
                <w:highlight w:val="yellow"/>
              </w:rPr>
              <w:t>УК-0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ОПК-0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ПКО-0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ПК-0</w:t>
            </w:r>
          </w:p>
        </w:tc>
      </w:tr>
      <w:tr w:rsidR="00CA0DD9" w:rsidTr="00CA0DD9">
        <w:trPr>
          <w:trHeight w:val="1040"/>
        </w:trPr>
        <w:tc>
          <w:tcPr>
            <w:tcW w:w="1823" w:type="pct"/>
            <w:shd w:val="clear" w:color="auto" w:fill="auto"/>
          </w:tcPr>
          <w:p w:rsidR="00CA0DD9" w:rsidRPr="00CA0DD9" w:rsidRDefault="00CA0DD9" w:rsidP="00CA0DD9">
            <w:pPr>
              <w:pStyle w:val="TableParagraph"/>
              <w:spacing w:line="261" w:lineRule="auto"/>
              <w:ind w:left="77" w:right="269"/>
              <w:rPr>
                <w:sz w:val="24"/>
              </w:rPr>
            </w:pPr>
            <w:r w:rsidRPr="00CA0DD9">
              <w:rPr>
                <w:sz w:val="24"/>
              </w:rPr>
              <w:t>Подготовка к защите и защита выпускной квалификационной работы</w:t>
            </w:r>
          </w:p>
        </w:tc>
        <w:tc>
          <w:tcPr>
            <w:tcW w:w="1585" w:type="pct"/>
            <w:shd w:val="clear" w:color="auto" w:fill="auto"/>
          </w:tcPr>
          <w:p w:rsidR="00CA0DD9" w:rsidRPr="00CA0DD9" w:rsidRDefault="00CA0DD9" w:rsidP="00CA0DD9">
            <w:pPr>
              <w:pStyle w:val="TableParagraph"/>
              <w:spacing w:line="261" w:lineRule="auto"/>
              <w:ind w:left="77" w:right="269"/>
              <w:jc w:val="center"/>
              <w:rPr>
                <w:sz w:val="24"/>
              </w:rPr>
            </w:pPr>
            <w:r w:rsidRPr="00CA0DD9">
              <w:rPr>
                <w:sz w:val="24"/>
              </w:rPr>
              <w:t>6</w:t>
            </w:r>
          </w:p>
        </w:tc>
        <w:tc>
          <w:tcPr>
            <w:tcW w:w="1592" w:type="pct"/>
            <w:shd w:val="clear" w:color="auto" w:fill="auto"/>
          </w:tcPr>
          <w:p w:rsidR="00CA0DD9" w:rsidRPr="00CA0DD9" w:rsidRDefault="00CA0DD9" w:rsidP="00CA0DD9">
            <w:pPr>
              <w:pStyle w:val="TableParagraph"/>
              <w:spacing w:line="261" w:lineRule="auto"/>
              <w:ind w:left="77" w:right="269"/>
              <w:rPr>
                <w:sz w:val="24"/>
                <w:highlight w:val="yellow"/>
              </w:rPr>
            </w:pPr>
            <w:r w:rsidRPr="00CA0DD9">
              <w:rPr>
                <w:sz w:val="24"/>
                <w:highlight w:val="yellow"/>
              </w:rPr>
              <w:t>УК-0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ОПК-0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ПКО-0</w:t>
            </w:r>
          </w:p>
          <w:p w:rsidR="00CA0DD9" w:rsidRPr="00CA0DD9" w:rsidRDefault="00CA0DD9" w:rsidP="00CA0DD9">
            <w:pPr>
              <w:pStyle w:val="TableParagraph"/>
              <w:spacing w:line="261" w:lineRule="auto"/>
              <w:ind w:left="77" w:right="269"/>
              <w:rPr>
                <w:sz w:val="24"/>
                <w:highlight w:val="yellow"/>
              </w:rPr>
            </w:pPr>
            <w:r w:rsidRPr="00CA0DD9">
              <w:rPr>
                <w:sz w:val="24"/>
                <w:highlight w:val="yellow"/>
              </w:rPr>
              <w:t>ПК-0</w:t>
            </w:r>
          </w:p>
        </w:tc>
      </w:tr>
    </w:tbl>
    <w:p w:rsidR="00DD2E17" w:rsidRDefault="00DD2E17" w:rsidP="00997F9B">
      <w:pPr>
        <w:pStyle w:val="1"/>
        <w:ind w:left="0"/>
        <w:jc w:val="both"/>
        <w:rPr>
          <w:w w:val="105"/>
        </w:rPr>
      </w:pPr>
    </w:p>
    <w:p w:rsidR="00CA0DD9" w:rsidRDefault="00CA0DD9" w:rsidP="00CA0DD9">
      <w:pPr>
        <w:pStyle w:val="1"/>
        <w:ind w:left="0"/>
        <w:jc w:val="both"/>
        <w:rPr>
          <w:w w:val="105"/>
        </w:rPr>
      </w:pPr>
      <w:r>
        <w:rPr>
          <w:w w:val="105"/>
        </w:rPr>
        <w:t>Перечень основной и дополнительной учебной литературы, необходимой для освоения дисциплины</w:t>
      </w:r>
    </w:p>
    <w:p w:rsidR="00CA0DD9" w:rsidRDefault="00CA0DD9" w:rsidP="00CA0DD9">
      <w:pPr>
        <w:pStyle w:val="1"/>
        <w:ind w:left="0"/>
        <w:jc w:val="both"/>
        <w:rPr>
          <w:w w:val="105"/>
        </w:rPr>
      </w:pPr>
    </w:p>
    <w:p w:rsidR="00CA0DD9" w:rsidRPr="00FF5C77" w:rsidRDefault="00CA0DD9" w:rsidP="00CA0DD9">
      <w:pPr>
        <w:pStyle w:val="1"/>
        <w:ind w:left="0"/>
        <w:jc w:val="both"/>
        <w:rPr>
          <w:b w:val="0"/>
          <w:w w:val="105"/>
        </w:rPr>
      </w:pPr>
      <w:r w:rsidRPr="00FF5C77">
        <w:rPr>
          <w:b w:val="0"/>
          <w:w w:val="105"/>
        </w:rPr>
        <w:t>Основная литература</w:t>
      </w:r>
    </w:p>
    <w:p w:rsidR="00CA0DD9" w:rsidRPr="00FF5C77" w:rsidRDefault="00CA0DD9" w:rsidP="00CA0DD9">
      <w:pPr>
        <w:pStyle w:val="1"/>
        <w:ind w:left="0"/>
        <w:jc w:val="right"/>
        <w:rPr>
          <w:b w:val="0"/>
          <w:w w:val="105"/>
        </w:rPr>
      </w:pPr>
      <w:r>
        <w:rPr>
          <w:b w:val="0"/>
          <w:w w:val="105"/>
        </w:rPr>
        <w:t>Таблица 4</w:t>
      </w:r>
    </w:p>
    <w:tbl>
      <w:tblPr>
        <w:tblStyle w:val="ac"/>
        <w:tblW w:w="5000" w:type="pct"/>
        <w:tblLook w:val="04A0" w:firstRow="1" w:lastRow="0" w:firstColumn="1" w:lastColumn="0" w:noHBand="0" w:noVBand="1"/>
      </w:tblPr>
      <w:tblGrid>
        <w:gridCol w:w="681"/>
        <w:gridCol w:w="9865"/>
      </w:tblGrid>
      <w:tr w:rsidR="00CA0DD9" w:rsidRPr="00FF5C77" w:rsidTr="008859C6">
        <w:tc>
          <w:tcPr>
            <w:tcW w:w="323" w:type="pct"/>
            <w:vAlign w:val="center"/>
          </w:tcPr>
          <w:p w:rsidR="00CA0DD9" w:rsidRPr="00FF5C77" w:rsidRDefault="00CA0DD9" w:rsidP="008859C6">
            <w:pPr>
              <w:pStyle w:val="1"/>
              <w:ind w:left="0"/>
              <w:jc w:val="center"/>
              <w:rPr>
                <w:b w:val="0"/>
                <w:w w:val="105"/>
              </w:rPr>
            </w:pPr>
            <w:r w:rsidRPr="00FF5C77">
              <w:rPr>
                <w:b w:val="0"/>
                <w:w w:val="105"/>
              </w:rPr>
              <w:t>№ п/п</w:t>
            </w:r>
          </w:p>
        </w:tc>
        <w:tc>
          <w:tcPr>
            <w:tcW w:w="4677" w:type="pct"/>
            <w:vAlign w:val="center"/>
          </w:tcPr>
          <w:p w:rsidR="00CA0DD9" w:rsidRPr="00FF5C77" w:rsidRDefault="00CA0DD9" w:rsidP="008859C6">
            <w:pPr>
              <w:pStyle w:val="1"/>
              <w:ind w:left="0"/>
              <w:jc w:val="center"/>
              <w:rPr>
                <w:b w:val="0"/>
                <w:w w:val="105"/>
              </w:rPr>
            </w:pPr>
            <w:r w:rsidRPr="00FF5C77">
              <w:rPr>
                <w:b w:val="0"/>
                <w:w w:val="105"/>
              </w:rPr>
              <w:t>Наименование учебников, учебно-методических, методических пособий, разработок и рекомендаций</w:t>
            </w:r>
          </w:p>
        </w:tc>
      </w:tr>
      <w:tr w:rsidR="00CA0DD9" w:rsidRPr="00FF5C77" w:rsidTr="008859C6">
        <w:tc>
          <w:tcPr>
            <w:tcW w:w="323" w:type="pct"/>
          </w:tcPr>
          <w:p w:rsidR="00CA0DD9" w:rsidRPr="00CA0DD9" w:rsidRDefault="00CA0DD9" w:rsidP="008859C6">
            <w:pPr>
              <w:pStyle w:val="1"/>
              <w:ind w:left="0"/>
              <w:jc w:val="both"/>
              <w:rPr>
                <w:b w:val="0"/>
                <w:w w:val="105"/>
                <w:highlight w:val="yellow"/>
              </w:rPr>
            </w:pPr>
            <w:r w:rsidRPr="00CA0DD9">
              <w:rPr>
                <w:b w:val="0"/>
                <w:w w:val="105"/>
                <w:highlight w:val="yellow"/>
              </w:rPr>
              <w:t>...</w:t>
            </w:r>
          </w:p>
        </w:tc>
        <w:tc>
          <w:tcPr>
            <w:tcW w:w="4677" w:type="pct"/>
          </w:tcPr>
          <w:p w:rsidR="00CA0DD9" w:rsidRPr="00CA0DD9" w:rsidRDefault="00CA0DD9" w:rsidP="008859C6">
            <w:pPr>
              <w:pStyle w:val="1"/>
              <w:ind w:left="0"/>
              <w:jc w:val="both"/>
              <w:rPr>
                <w:b w:val="0"/>
                <w:w w:val="105"/>
                <w:highlight w:val="yellow"/>
              </w:rPr>
            </w:pPr>
            <w:r w:rsidRPr="00CA0DD9">
              <w:rPr>
                <w:b w:val="0"/>
                <w:w w:val="105"/>
                <w:highlight w:val="yellow"/>
              </w:rPr>
              <w:t>...</w:t>
            </w:r>
          </w:p>
        </w:tc>
      </w:tr>
    </w:tbl>
    <w:p w:rsidR="00CA0DD9" w:rsidRPr="00FF5C77" w:rsidRDefault="00CA0DD9" w:rsidP="00CA0DD9">
      <w:pPr>
        <w:pStyle w:val="1"/>
        <w:ind w:left="0"/>
        <w:jc w:val="both"/>
        <w:rPr>
          <w:b w:val="0"/>
          <w:w w:val="105"/>
        </w:rPr>
      </w:pPr>
    </w:p>
    <w:p w:rsidR="00CA0DD9" w:rsidRPr="00FF5C77" w:rsidRDefault="00CA0DD9" w:rsidP="00CA0DD9">
      <w:pPr>
        <w:pStyle w:val="1"/>
        <w:ind w:left="0"/>
        <w:jc w:val="both"/>
        <w:rPr>
          <w:b w:val="0"/>
          <w:w w:val="105"/>
        </w:rPr>
      </w:pPr>
      <w:r w:rsidRPr="00FF5C77">
        <w:rPr>
          <w:b w:val="0"/>
          <w:w w:val="105"/>
        </w:rPr>
        <w:t>Дополнительная литература</w:t>
      </w:r>
    </w:p>
    <w:p w:rsidR="00CA0DD9" w:rsidRPr="00FF5C77" w:rsidRDefault="00CA0DD9" w:rsidP="00CA0DD9">
      <w:pPr>
        <w:pStyle w:val="1"/>
        <w:ind w:left="0"/>
        <w:jc w:val="right"/>
        <w:rPr>
          <w:b w:val="0"/>
          <w:w w:val="105"/>
        </w:rPr>
      </w:pPr>
      <w:r>
        <w:rPr>
          <w:b w:val="0"/>
          <w:w w:val="105"/>
        </w:rPr>
        <w:t>Таблица 5</w:t>
      </w:r>
    </w:p>
    <w:tbl>
      <w:tblPr>
        <w:tblStyle w:val="ac"/>
        <w:tblW w:w="5000" w:type="pct"/>
        <w:tblLook w:val="04A0" w:firstRow="1" w:lastRow="0" w:firstColumn="1" w:lastColumn="0" w:noHBand="0" w:noVBand="1"/>
      </w:tblPr>
      <w:tblGrid>
        <w:gridCol w:w="681"/>
        <w:gridCol w:w="9865"/>
      </w:tblGrid>
      <w:tr w:rsidR="00CA0DD9" w:rsidRPr="00FF5C77" w:rsidTr="008859C6">
        <w:tc>
          <w:tcPr>
            <w:tcW w:w="323" w:type="pct"/>
            <w:vAlign w:val="center"/>
          </w:tcPr>
          <w:p w:rsidR="00CA0DD9" w:rsidRPr="00FF5C77" w:rsidRDefault="00CA0DD9" w:rsidP="008859C6">
            <w:pPr>
              <w:pStyle w:val="1"/>
              <w:ind w:left="0"/>
              <w:jc w:val="center"/>
              <w:rPr>
                <w:b w:val="0"/>
                <w:w w:val="105"/>
              </w:rPr>
            </w:pPr>
            <w:r w:rsidRPr="00FF5C77">
              <w:rPr>
                <w:b w:val="0"/>
                <w:w w:val="105"/>
              </w:rPr>
              <w:t>№ п/п</w:t>
            </w:r>
          </w:p>
        </w:tc>
        <w:tc>
          <w:tcPr>
            <w:tcW w:w="4677" w:type="pct"/>
            <w:vAlign w:val="center"/>
          </w:tcPr>
          <w:p w:rsidR="00CA0DD9" w:rsidRPr="00FF5C77" w:rsidRDefault="00CA0DD9" w:rsidP="008859C6">
            <w:pPr>
              <w:pStyle w:val="1"/>
              <w:ind w:left="0"/>
              <w:jc w:val="center"/>
              <w:rPr>
                <w:b w:val="0"/>
                <w:w w:val="105"/>
              </w:rPr>
            </w:pPr>
            <w:r w:rsidRPr="00FF5C77">
              <w:rPr>
                <w:b w:val="0"/>
                <w:w w:val="105"/>
              </w:rPr>
              <w:t>Наименование учебников, учебно-методических, методических пособий, разработок и рекомендаций</w:t>
            </w:r>
          </w:p>
        </w:tc>
      </w:tr>
      <w:tr w:rsidR="00CA0DD9" w:rsidRPr="00FF5C77" w:rsidTr="008859C6">
        <w:tc>
          <w:tcPr>
            <w:tcW w:w="323" w:type="pct"/>
          </w:tcPr>
          <w:p w:rsidR="00CA0DD9" w:rsidRPr="00CA0DD9" w:rsidRDefault="00CA0DD9" w:rsidP="008859C6">
            <w:pPr>
              <w:pStyle w:val="1"/>
              <w:ind w:left="0"/>
              <w:jc w:val="both"/>
              <w:rPr>
                <w:b w:val="0"/>
                <w:w w:val="105"/>
                <w:highlight w:val="yellow"/>
              </w:rPr>
            </w:pPr>
            <w:r w:rsidRPr="00CA0DD9">
              <w:rPr>
                <w:b w:val="0"/>
                <w:w w:val="105"/>
                <w:highlight w:val="yellow"/>
              </w:rPr>
              <w:t>...</w:t>
            </w:r>
          </w:p>
        </w:tc>
        <w:tc>
          <w:tcPr>
            <w:tcW w:w="4677" w:type="pct"/>
          </w:tcPr>
          <w:p w:rsidR="00CA0DD9" w:rsidRPr="00CA0DD9" w:rsidRDefault="00CA0DD9" w:rsidP="008859C6">
            <w:pPr>
              <w:pStyle w:val="1"/>
              <w:ind w:left="0"/>
              <w:jc w:val="both"/>
              <w:rPr>
                <w:b w:val="0"/>
                <w:w w:val="105"/>
                <w:highlight w:val="yellow"/>
              </w:rPr>
            </w:pPr>
            <w:r w:rsidRPr="00CA0DD9">
              <w:rPr>
                <w:b w:val="0"/>
                <w:w w:val="105"/>
                <w:highlight w:val="yellow"/>
              </w:rPr>
              <w:t>....</w:t>
            </w:r>
          </w:p>
        </w:tc>
      </w:tr>
    </w:tbl>
    <w:p w:rsidR="00CA0DD9" w:rsidRDefault="00CA0DD9" w:rsidP="00CA0DD9">
      <w:pPr>
        <w:pStyle w:val="1"/>
        <w:ind w:left="0"/>
        <w:jc w:val="both"/>
        <w:rPr>
          <w:w w:val="105"/>
        </w:rPr>
      </w:pPr>
    </w:p>
    <w:p w:rsidR="00CA0DD9" w:rsidRDefault="00CA0DD9" w:rsidP="00CA0DD9">
      <w:pPr>
        <w:pStyle w:val="1"/>
        <w:ind w:left="0"/>
        <w:jc w:val="both"/>
        <w:rPr>
          <w:w w:val="105"/>
        </w:rPr>
      </w:pPr>
      <w:r>
        <w:rPr>
          <w:w w:val="105"/>
        </w:rPr>
        <w:t>Профессиональные базы данных и информационные справочные системы</w:t>
      </w:r>
    </w:p>
    <w:p w:rsidR="00CA0DD9" w:rsidRPr="000A0D0B" w:rsidRDefault="00CA0DD9" w:rsidP="00CA0DD9">
      <w:pPr>
        <w:pStyle w:val="1"/>
        <w:ind w:left="0"/>
        <w:jc w:val="both"/>
        <w:rPr>
          <w:b w:val="0"/>
          <w:w w:val="105"/>
        </w:rPr>
      </w:pPr>
      <w:r w:rsidRPr="000A0D0B">
        <w:rPr>
          <w:b w:val="0"/>
          <w:w w:val="105"/>
        </w:rPr>
        <w:t>Информационные справочные системы</w:t>
      </w:r>
    </w:p>
    <w:p w:rsidR="00CA0DD9" w:rsidRPr="000A0D0B" w:rsidRDefault="00CA0DD9" w:rsidP="00CA0DD9">
      <w:pPr>
        <w:pStyle w:val="1"/>
        <w:numPr>
          <w:ilvl w:val="0"/>
          <w:numId w:val="2"/>
        </w:numPr>
        <w:jc w:val="both"/>
        <w:rPr>
          <w:b w:val="0"/>
          <w:w w:val="105"/>
        </w:rPr>
      </w:pPr>
      <w:r w:rsidRPr="000A0D0B">
        <w:rPr>
          <w:b w:val="0"/>
          <w:w w:val="105"/>
        </w:rPr>
        <w:t>Федеральный портал «Российское образование» https://edu.ru/. - Режим доступа: индивидуальный неограниченный доступ из любой точки, в которой имеется доступ к сети Интернет.</w:t>
      </w:r>
    </w:p>
    <w:p w:rsidR="00CA0DD9" w:rsidRPr="000A0D0B" w:rsidRDefault="00CA0DD9" w:rsidP="00CA0DD9">
      <w:pPr>
        <w:pStyle w:val="a5"/>
        <w:numPr>
          <w:ilvl w:val="0"/>
          <w:numId w:val="2"/>
        </w:numPr>
        <w:jc w:val="both"/>
        <w:rPr>
          <w:bCs/>
          <w:w w:val="105"/>
          <w:sz w:val="24"/>
          <w:szCs w:val="24"/>
        </w:rPr>
      </w:pPr>
      <w:r w:rsidRPr="000A0D0B">
        <w:rPr>
          <w:bCs/>
          <w:w w:val="105"/>
          <w:sz w:val="24"/>
          <w:szCs w:val="24"/>
        </w:rPr>
        <w:t>Справочная правовая система «Консультант Плюс». - Режим доступа: доступ предоставляется в помещениях для самостоятельной работы обучающихся в фундаментальной библиотеке имени императрицы Марии Федоровны.</w:t>
      </w:r>
    </w:p>
    <w:p w:rsidR="00CA0DD9" w:rsidRPr="000A0D0B" w:rsidRDefault="00CA0DD9" w:rsidP="00CA0DD9">
      <w:pPr>
        <w:pStyle w:val="1"/>
        <w:ind w:left="0"/>
        <w:jc w:val="both"/>
        <w:rPr>
          <w:b w:val="0"/>
          <w:w w:val="105"/>
        </w:rPr>
      </w:pPr>
      <w:r w:rsidRPr="000A0D0B">
        <w:rPr>
          <w:b w:val="0"/>
          <w:w w:val="105"/>
        </w:rPr>
        <w:t>Электронные образовательные ресурсы и профессиональные базы данных</w:t>
      </w:r>
    </w:p>
    <w:p w:rsidR="00CA0DD9" w:rsidRPr="00CA0DD9" w:rsidRDefault="00CA0DD9" w:rsidP="00CA0DD9">
      <w:pPr>
        <w:pStyle w:val="1"/>
        <w:numPr>
          <w:ilvl w:val="0"/>
          <w:numId w:val="3"/>
        </w:numPr>
        <w:jc w:val="both"/>
        <w:rPr>
          <w:b w:val="0"/>
          <w:w w:val="105"/>
          <w:highlight w:val="yellow"/>
        </w:rPr>
      </w:pPr>
      <w:r w:rsidRPr="00CA0DD9">
        <w:rPr>
          <w:b w:val="0"/>
          <w:w w:val="105"/>
          <w:highlight w:val="yellow"/>
        </w:rPr>
        <w:t>…..</w:t>
      </w:r>
    </w:p>
    <w:p w:rsidR="00CA0DD9" w:rsidRPr="000A0D0B" w:rsidRDefault="00CA0DD9" w:rsidP="00CA0DD9">
      <w:pPr>
        <w:pStyle w:val="1"/>
        <w:ind w:left="0"/>
        <w:jc w:val="both"/>
        <w:rPr>
          <w:b w:val="0"/>
          <w:w w:val="105"/>
        </w:rPr>
      </w:pPr>
      <w:r w:rsidRPr="000A0D0B">
        <w:rPr>
          <w:b w:val="0"/>
          <w:w w:val="105"/>
        </w:rPr>
        <w:t>Электронно-библиотечные системы</w:t>
      </w:r>
    </w:p>
    <w:p w:rsidR="00CA0DD9" w:rsidRPr="000A0D0B" w:rsidRDefault="00CA0DD9" w:rsidP="00CA0DD9">
      <w:pPr>
        <w:pStyle w:val="1"/>
        <w:ind w:left="0"/>
        <w:jc w:val="right"/>
        <w:rPr>
          <w:b w:val="0"/>
          <w:w w:val="105"/>
        </w:rPr>
      </w:pPr>
      <w:r>
        <w:rPr>
          <w:b w:val="0"/>
          <w:w w:val="105"/>
        </w:rPr>
        <w:t>Таблица 6</w:t>
      </w:r>
    </w:p>
    <w:tbl>
      <w:tblPr>
        <w:tblStyle w:val="ac"/>
        <w:tblW w:w="10570" w:type="dxa"/>
        <w:tblLook w:val="04A0" w:firstRow="1" w:lastRow="0" w:firstColumn="1" w:lastColumn="0" w:noHBand="0" w:noVBand="1"/>
      </w:tblPr>
      <w:tblGrid>
        <w:gridCol w:w="3085"/>
        <w:gridCol w:w="3969"/>
        <w:gridCol w:w="3516"/>
      </w:tblGrid>
      <w:tr w:rsidR="00CA0DD9" w:rsidRPr="009E2B22" w:rsidTr="008859C6">
        <w:tc>
          <w:tcPr>
            <w:tcW w:w="3085" w:type="dxa"/>
            <w:vAlign w:val="center"/>
          </w:tcPr>
          <w:p w:rsidR="00CA0DD9" w:rsidRPr="009E2B22" w:rsidRDefault="00CA0DD9" w:rsidP="008859C6">
            <w:pPr>
              <w:pStyle w:val="1"/>
              <w:ind w:left="0"/>
              <w:jc w:val="center"/>
              <w:rPr>
                <w:b w:val="0"/>
                <w:w w:val="105"/>
              </w:rPr>
            </w:pPr>
            <w:r w:rsidRPr="009E2B22">
              <w:rPr>
                <w:b w:val="0"/>
                <w:w w:val="105"/>
              </w:rPr>
              <w:t>Ссылка на информационный ресурс</w:t>
            </w:r>
          </w:p>
        </w:tc>
        <w:tc>
          <w:tcPr>
            <w:tcW w:w="3969" w:type="dxa"/>
            <w:vAlign w:val="center"/>
          </w:tcPr>
          <w:p w:rsidR="00CA0DD9" w:rsidRPr="009E2B22" w:rsidRDefault="00CA0DD9" w:rsidP="008859C6">
            <w:pPr>
              <w:pStyle w:val="1"/>
              <w:ind w:left="0"/>
              <w:jc w:val="center"/>
              <w:rPr>
                <w:b w:val="0"/>
                <w:w w:val="105"/>
              </w:rPr>
            </w:pPr>
            <w:r w:rsidRPr="009E2B22">
              <w:rPr>
                <w:b w:val="0"/>
                <w:w w:val="105"/>
              </w:rPr>
              <w:t>Наименование разработки в электронной форме</w:t>
            </w:r>
          </w:p>
        </w:tc>
        <w:tc>
          <w:tcPr>
            <w:tcW w:w="3516" w:type="dxa"/>
            <w:vAlign w:val="center"/>
          </w:tcPr>
          <w:p w:rsidR="00CA0DD9" w:rsidRPr="009E2B22" w:rsidRDefault="00CA0DD9" w:rsidP="008859C6">
            <w:pPr>
              <w:pStyle w:val="1"/>
              <w:ind w:left="0"/>
              <w:jc w:val="center"/>
              <w:rPr>
                <w:b w:val="0"/>
                <w:w w:val="105"/>
              </w:rPr>
            </w:pPr>
            <w:r w:rsidRPr="009E2B22">
              <w:rPr>
                <w:b w:val="0"/>
                <w:w w:val="105"/>
              </w:rPr>
              <w:t>Доступность</w:t>
            </w:r>
          </w:p>
        </w:tc>
      </w:tr>
      <w:tr w:rsidR="00CA0DD9" w:rsidRPr="009E2B22" w:rsidTr="008859C6">
        <w:tc>
          <w:tcPr>
            <w:tcW w:w="3085" w:type="dxa"/>
          </w:tcPr>
          <w:p w:rsidR="00CA0DD9" w:rsidRPr="009E2B22" w:rsidRDefault="00CA0DD9" w:rsidP="008859C6">
            <w:pPr>
              <w:pStyle w:val="1"/>
              <w:ind w:left="0"/>
              <w:jc w:val="both"/>
              <w:rPr>
                <w:b w:val="0"/>
                <w:w w:val="105"/>
              </w:rPr>
            </w:pPr>
            <w:r>
              <w:rPr>
                <w:b w:val="0"/>
                <w:w w:val="105"/>
              </w:rPr>
              <w:t>http://e.lanbook.com</w:t>
            </w:r>
          </w:p>
        </w:tc>
        <w:tc>
          <w:tcPr>
            <w:tcW w:w="3969" w:type="dxa"/>
          </w:tcPr>
          <w:p w:rsidR="00CA0DD9" w:rsidRPr="009E2B22" w:rsidRDefault="00CA0DD9" w:rsidP="008859C6">
            <w:pPr>
              <w:pStyle w:val="1"/>
              <w:ind w:left="0"/>
              <w:jc w:val="both"/>
              <w:rPr>
                <w:b w:val="0"/>
                <w:w w:val="105"/>
              </w:rPr>
            </w:pPr>
            <w:r w:rsidRPr="009E2B22">
              <w:rPr>
                <w:b w:val="0"/>
                <w:w w:val="105"/>
              </w:rPr>
              <w:t>Электронно-библиотечная система (ЭБС) на платформе издательства «Лань». Учебники и учебные пособия для университетов издательства «Лань» и десятков российских издательств</w:t>
            </w:r>
          </w:p>
        </w:tc>
        <w:tc>
          <w:tcPr>
            <w:tcW w:w="3516" w:type="dxa"/>
          </w:tcPr>
          <w:p w:rsidR="00CA0DD9" w:rsidRPr="009E2B22" w:rsidRDefault="00CA0DD9" w:rsidP="008859C6">
            <w:pPr>
              <w:pStyle w:val="1"/>
              <w:ind w:left="0"/>
              <w:jc w:val="both"/>
              <w:rPr>
                <w:b w:val="0"/>
                <w:w w:val="105"/>
              </w:rPr>
            </w:pPr>
            <w:r w:rsidRPr="009E2B22">
              <w:rPr>
                <w:b w:val="0"/>
                <w:w w:val="105"/>
              </w:rPr>
              <w:t>Индивидуальный неограниченный доступ из любой точки, в которой имеется доступ к сети Интернет</w:t>
            </w:r>
          </w:p>
        </w:tc>
      </w:tr>
      <w:tr w:rsidR="00CA0DD9" w:rsidRPr="009E2B22" w:rsidTr="008859C6">
        <w:tc>
          <w:tcPr>
            <w:tcW w:w="3085" w:type="dxa"/>
          </w:tcPr>
          <w:p w:rsidR="00CA0DD9" w:rsidRPr="009E2B22" w:rsidRDefault="00CA0DD9" w:rsidP="008859C6">
            <w:pPr>
              <w:pStyle w:val="1"/>
              <w:ind w:left="0"/>
              <w:jc w:val="both"/>
              <w:rPr>
                <w:b w:val="0"/>
                <w:w w:val="105"/>
              </w:rPr>
            </w:pPr>
            <w:r w:rsidRPr="009E2B22">
              <w:rPr>
                <w:b w:val="0"/>
                <w:w w:val="105"/>
              </w:rPr>
              <w:t>http://ib</w:t>
            </w:r>
            <w:r>
              <w:rPr>
                <w:b w:val="0"/>
                <w:w w:val="105"/>
              </w:rPr>
              <w:t>ooks.ru</w:t>
            </w:r>
          </w:p>
        </w:tc>
        <w:tc>
          <w:tcPr>
            <w:tcW w:w="3969" w:type="dxa"/>
          </w:tcPr>
          <w:p w:rsidR="00CA0DD9" w:rsidRPr="009E2B22" w:rsidRDefault="00CA0DD9" w:rsidP="008859C6">
            <w:pPr>
              <w:jc w:val="both"/>
              <w:rPr>
                <w:sz w:val="24"/>
                <w:szCs w:val="24"/>
              </w:rPr>
            </w:pPr>
            <w:r w:rsidRPr="009E2B22">
              <w:rPr>
                <w:sz w:val="24"/>
                <w:szCs w:val="24"/>
              </w:rPr>
              <w:t xml:space="preserve">Электронно-библиотечная система (ЭБС) </w:t>
            </w:r>
            <w:proofErr w:type="spellStart"/>
            <w:r w:rsidRPr="009E2B22">
              <w:rPr>
                <w:sz w:val="24"/>
                <w:szCs w:val="24"/>
              </w:rPr>
              <w:t>iBooks.Ru</w:t>
            </w:r>
            <w:proofErr w:type="spellEnd"/>
            <w:r w:rsidRPr="009E2B22">
              <w:rPr>
                <w:sz w:val="24"/>
                <w:szCs w:val="24"/>
              </w:rPr>
              <w:t>. Учебники и учебные пособия для университетов издательств «Питер», «БХВ-Петербург»</w:t>
            </w:r>
          </w:p>
        </w:tc>
        <w:tc>
          <w:tcPr>
            <w:tcW w:w="3516" w:type="dxa"/>
          </w:tcPr>
          <w:p w:rsidR="00CA0DD9" w:rsidRPr="009E2B22" w:rsidRDefault="00CA0DD9" w:rsidP="008859C6">
            <w:pPr>
              <w:jc w:val="both"/>
              <w:rPr>
                <w:sz w:val="24"/>
                <w:szCs w:val="24"/>
              </w:rPr>
            </w:pPr>
            <w:r w:rsidRPr="009E2B22">
              <w:rPr>
                <w:sz w:val="24"/>
                <w:szCs w:val="24"/>
              </w:rPr>
              <w:t xml:space="preserve">Индивидуальный неограниченный </w:t>
            </w:r>
            <w:r>
              <w:rPr>
                <w:sz w:val="24"/>
                <w:szCs w:val="24"/>
              </w:rPr>
              <w:t xml:space="preserve">доступ </w:t>
            </w:r>
            <w:r w:rsidRPr="009E2B22">
              <w:rPr>
                <w:sz w:val="24"/>
                <w:szCs w:val="24"/>
              </w:rPr>
              <w:t xml:space="preserve">из любой </w:t>
            </w:r>
            <w:r>
              <w:rPr>
                <w:sz w:val="24"/>
                <w:szCs w:val="24"/>
              </w:rPr>
              <w:t xml:space="preserve">точки, в </w:t>
            </w:r>
            <w:r w:rsidRPr="009E2B22">
              <w:rPr>
                <w:sz w:val="24"/>
                <w:szCs w:val="24"/>
              </w:rPr>
              <w:t xml:space="preserve">которой </w:t>
            </w:r>
            <w:r>
              <w:rPr>
                <w:sz w:val="24"/>
                <w:szCs w:val="24"/>
              </w:rPr>
              <w:t xml:space="preserve">имеется доступ к </w:t>
            </w:r>
            <w:r w:rsidRPr="009E2B22">
              <w:rPr>
                <w:sz w:val="24"/>
                <w:szCs w:val="24"/>
              </w:rPr>
              <w:t>сети Интернет</w:t>
            </w:r>
          </w:p>
        </w:tc>
      </w:tr>
      <w:tr w:rsidR="00CA0DD9" w:rsidRPr="009E2B22" w:rsidTr="008859C6">
        <w:tc>
          <w:tcPr>
            <w:tcW w:w="3085" w:type="dxa"/>
          </w:tcPr>
          <w:p w:rsidR="00CA0DD9" w:rsidRPr="009E2B22" w:rsidRDefault="00CA0DD9" w:rsidP="008859C6">
            <w:pPr>
              <w:pStyle w:val="1"/>
              <w:ind w:left="0"/>
              <w:jc w:val="both"/>
              <w:rPr>
                <w:b w:val="0"/>
                <w:w w:val="105"/>
              </w:rPr>
            </w:pPr>
            <w:r>
              <w:rPr>
                <w:b w:val="0"/>
                <w:w w:val="105"/>
                <w:lang w:val="en-US"/>
              </w:rPr>
              <w:t>http://www.znanium.com</w:t>
            </w:r>
          </w:p>
        </w:tc>
        <w:tc>
          <w:tcPr>
            <w:tcW w:w="3969" w:type="dxa"/>
          </w:tcPr>
          <w:p w:rsidR="00CA0DD9" w:rsidRPr="009E2B22" w:rsidRDefault="00CA0DD9" w:rsidP="008859C6">
            <w:pPr>
              <w:jc w:val="both"/>
              <w:rPr>
                <w:sz w:val="24"/>
                <w:szCs w:val="24"/>
              </w:rPr>
            </w:pPr>
            <w:r w:rsidRPr="009E2B22">
              <w:rPr>
                <w:sz w:val="24"/>
                <w:szCs w:val="24"/>
              </w:rPr>
              <w:t xml:space="preserve">Электронно-библиотечная система (ЭБС) </w:t>
            </w:r>
            <w:proofErr w:type="spellStart"/>
            <w:r w:rsidRPr="009E2B22">
              <w:rPr>
                <w:sz w:val="24"/>
                <w:szCs w:val="24"/>
              </w:rPr>
              <w:t>Znanium</w:t>
            </w:r>
            <w:proofErr w:type="spellEnd"/>
            <w:r w:rsidRPr="009E2B22">
              <w:rPr>
                <w:sz w:val="24"/>
                <w:szCs w:val="24"/>
              </w:rPr>
              <w:t>. Учебники и учебные пособия для университетов издательства «Инфра-М» и десятков российских издательств</w:t>
            </w:r>
          </w:p>
        </w:tc>
        <w:tc>
          <w:tcPr>
            <w:tcW w:w="3516" w:type="dxa"/>
          </w:tcPr>
          <w:p w:rsidR="00CA0DD9" w:rsidRPr="009E2B22" w:rsidRDefault="00CA0DD9" w:rsidP="008859C6">
            <w:pPr>
              <w:jc w:val="both"/>
              <w:rPr>
                <w:sz w:val="24"/>
                <w:szCs w:val="24"/>
              </w:rPr>
            </w:pPr>
            <w:r>
              <w:rPr>
                <w:sz w:val="24"/>
                <w:szCs w:val="24"/>
              </w:rPr>
              <w:t xml:space="preserve">Индивидуальный неограниченный доступ </w:t>
            </w:r>
            <w:r w:rsidRPr="009E2B22">
              <w:rPr>
                <w:sz w:val="24"/>
                <w:szCs w:val="24"/>
              </w:rPr>
              <w:t xml:space="preserve">из </w:t>
            </w:r>
            <w:r>
              <w:rPr>
                <w:sz w:val="24"/>
                <w:szCs w:val="24"/>
              </w:rPr>
              <w:t xml:space="preserve">любой точки, в </w:t>
            </w:r>
            <w:r w:rsidRPr="009E2B22">
              <w:rPr>
                <w:sz w:val="24"/>
                <w:szCs w:val="24"/>
              </w:rPr>
              <w:t xml:space="preserve">которой </w:t>
            </w:r>
            <w:r>
              <w:rPr>
                <w:sz w:val="24"/>
                <w:szCs w:val="24"/>
              </w:rPr>
              <w:t xml:space="preserve">имеется доступ к </w:t>
            </w:r>
            <w:r w:rsidRPr="009E2B22">
              <w:rPr>
                <w:sz w:val="24"/>
                <w:szCs w:val="24"/>
              </w:rPr>
              <w:t>сети Интернет</w:t>
            </w:r>
          </w:p>
        </w:tc>
      </w:tr>
      <w:tr w:rsidR="00CA0DD9" w:rsidRPr="009E2B22" w:rsidTr="008859C6">
        <w:tc>
          <w:tcPr>
            <w:tcW w:w="3085" w:type="dxa"/>
          </w:tcPr>
          <w:p w:rsidR="00CA0DD9" w:rsidRPr="009E2B22" w:rsidRDefault="00CA0DD9" w:rsidP="008859C6">
            <w:pPr>
              <w:pStyle w:val="1"/>
              <w:ind w:left="0"/>
              <w:jc w:val="both"/>
              <w:rPr>
                <w:b w:val="0"/>
                <w:w w:val="105"/>
              </w:rPr>
            </w:pPr>
            <w:r>
              <w:rPr>
                <w:b w:val="0"/>
                <w:w w:val="105"/>
              </w:rPr>
              <w:t>http://www.biblioclub.</w:t>
            </w:r>
            <w:r w:rsidRPr="009E2B22">
              <w:rPr>
                <w:b w:val="0"/>
                <w:w w:val="105"/>
              </w:rPr>
              <w:t>ru</w:t>
            </w:r>
          </w:p>
        </w:tc>
        <w:tc>
          <w:tcPr>
            <w:tcW w:w="3969" w:type="dxa"/>
          </w:tcPr>
          <w:p w:rsidR="00CA0DD9" w:rsidRPr="009E2B22" w:rsidRDefault="00CA0DD9" w:rsidP="008859C6">
            <w:pPr>
              <w:jc w:val="both"/>
              <w:rPr>
                <w:sz w:val="24"/>
                <w:szCs w:val="24"/>
              </w:rPr>
            </w:pPr>
            <w:r w:rsidRPr="009E2B22">
              <w:rPr>
                <w:sz w:val="24"/>
                <w:szCs w:val="24"/>
              </w:rPr>
              <w:t>Электронно-библиотечная система (ЭБС) Университетская библиотека онлайн. Учебники и учебные пособия для университетов издательства «</w:t>
            </w:r>
            <w:proofErr w:type="spellStart"/>
            <w:r w:rsidRPr="009E2B22">
              <w:rPr>
                <w:sz w:val="24"/>
                <w:szCs w:val="24"/>
              </w:rPr>
              <w:t>ДиректМедиа</w:t>
            </w:r>
            <w:proofErr w:type="spellEnd"/>
            <w:r w:rsidRPr="009E2B22">
              <w:rPr>
                <w:sz w:val="24"/>
                <w:szCs w:val="24"/>
              </w:rPr>
              <w:t>» и десятков российских издательств</w:t>
            </w:r>
          </w:p>
        </w:tc>
        <w:tc>
          <w:tcPr>
            <w:tcW w:w="3516" w:type="dxa"/>
          </w:tcPr>
          <w:p w:rsidR="00CA0DD9" w:rsidRPr="009E2B22" w:rsidRDefault="00CA0DD9" w:rsidP="008859C6">
            <w:pPr>
              <w:jc w:val="both"/>
              <w:rPr>
                <w:sz w:val="24"/>
                <w:szCs w:val="24"/>
              </w:rPr>
            </w:pPr>
            <w:r>
              <w:rPr>
                <w:sz w:val="24"/>
                <w:szCs w:val="24"/>
              </w:rPr>
              <w:t xml:space="preserve">Индивидуальный неограниченный доступ </w:t>
            </w:r>
            <w:r w:rsidRPr="009E2B22">
              <w:rPr>
                <w:sz w:val="24"/>
                <w:szCs w:val="24"/>
              </w:rPr>
              <w:t xml:space="preserve">из </w:t>
            </w:r>
            <w:r>
              <w:rPr>
                <w:sz w:val="24"/>
                <w:szCs w:val="24"/>
              </w:rPr>
              <w:t xml:space="preserve">любой точки, в </w:t>
            </w:r>
            <w:r w:rsidRPr="009E2B22">
              <w:rPr>
                <w:sz w:val="24"/>
                <w:szCs w:val="24"/>
              </w:rPr>
              <w:t xml:space="preserve">которой </w:t>
            </w:r>
            <w:r>
              <w:rPr>
                <w:sz w:val="24"/>
                <w:szCs w:val="24"/>
              </w:rPr>
              <w:t xml:space="preserve">имеется доступ к </w:t>
            </w:r>
            <w:r w:rsidRPr="009E2B22">
              <w:rPr>
                <w:sz w:val="24"/>
                <w:szCs w:val="24"/>
              </w:rPr>
              <w:t>сети Интернет</w:t>
            </w:r>
          </w:p>
        </w:tc>
      </w:tr>
      <w:tr w:rsidR="00CA0DD9" w:rsidRPr="009E2B22" w:rsidTr="008859C6">
        <w:tc>
          <w:tcPr>
            <w:tcW w:w="3085" w:type="dxa"/>
          </w:tcPr>
          <w:p w:rsidR="00CA0DD9" w:rsidRPr="009E2B22" w:rsidRDefault="00CA0DD9" w:rsidP="008859C6">
            <w:pPr>
              <w:pStyle w:val="1"/>
              <w:ind w:left="0"/>
              <w:jc w:val="both"/>
              <w:rPr>
                <w:b w:val="0"/>
                <w:w w:val="105"/>
              </w:rPr>
            </w:pPr>
            <w:r>
              <w:rPr>
                <w:b w:val="0"/>
                <w:w w:val="105"/>
              </w:rPr>
              <w:t>http://www.biblio-</w:t>
            </w:r>
            <w:r w:rsidRPr="009E2B22">
              <w:rPr>
                <w:b w:val="0"/>
                <w:w w:val="105"/>
              </w:rPr>
              <w:t>online.ru</w:t>
            </w:r>
          </w:p>
        </w:tc>
        <w:tc>
          <w:tcPr>
            <w:tcW w:w="3969" w:type="dxa"/>
          </w:tcPr>
          <w:p w:rsidR="00CA0DD9" w:rsidRPr="009E2B22" w:rsidRDefault="00CA0DD9" w:rsidP="008859C6">
            <w:pPr>
              <w:jc w:val="both"/>
              <w:rPr>
                <w:sz w:val="24"/>
                <w:szCs w:val="24"/>
              </w:rPr>
            </w:pPr>
            <w:r w:rsidRPr="009E2B22">
              <w:rPr>
                <w:sz w:val="24"/>
                <w:szCs w:val="24"/>
              </w:rPr>
              <w:t>Электронно-библиотечная система (ЭБС) издательства «</w:t>
            </w:r>
            <w:proofErr w:type="spellStart"/>
            <w:r w:rsidRPr="009E2B22">
              <w:rPr>
                <w:sz w:val="24"/>
                <w:szCs w:val="24"/>
              </w:rPr>
              <w:t>Юрайт</w:t>
            </w:r>
            <w:proofErr w:type="spellEnd"/>
            <w:r w:rsidRPr="009E2B22">
              <w:rPr>
                <w:sz w:val="24"/>
                <w:szCs w:val="24"/>
              </w:rPr>
              <w:t xml:space="preserve">». Учебники и учебные пособия для </w:t>
            </w:r>
            <w:r w:rsidRPr="009E2B22">
              <w:rPr>
                <w:sz w:val="24"/>
                <w:szCs w:val="24"/>
              </w:rPr>
              <w:lastRenderedPageBreak/>
              <w:t>университетов издательства «</w:t>
            </w:r>
            <w:proofErr w:type="spellStart"/>
            <w:r w:rsidRPr="009E2B22">
              <w:rPr>
                <w:sz w:val="24"/>
                <w:szCs w:val="24"/>
              </w:rPr>
              <w:t>Юрайт</w:t>
            </w:r>
            <w:proofErr w:type="spellEnd"/>
            <w:r w:rsidRPr="009E2B22">
              <w:rPr>
                <w:sz w:val="24"/>
                <w:szCs w:val="24"/>
              </w:rPr>
              <w:t>»</w:t>
            </w:r>
          </w:p>
        </w:tc>
        <w:tc>
          <w:tcPr>
            <w:tcW w:w="3516" w:type="dxa"/>
          </w:tcPr>
          <w:p w:rsidR="00CA0DD9" w:rsidRPr="009E2B22" w:rsidRDefault="00CA0DD9" w:rsidP="008859C6">
            <w:pPr>
              <w:jc w:val="both"/>
              <w:rPr>
                <w:sz w:val="24"/>
                <w:szCs w:val="24"/>
              </w:rPr>
            </w:pPr>
            <w:r>
              <w:rPr>
                <w:sz w:val="24"/>
                <w:szCs w:val="24"/>
              </w:rPr>
              <w:lastRenderedPageBreak/>
              <w:t xml:space="preserve">Индивидуальный неограниченный доступ </w:t>
            </w:r>
            <w:r w:rsidRPr="009E2B22">
              <w:rPr>
                <w:sz w:val="24"/>
                <w:szCs w:val="24"/>
              </w:rPr>
              <w:t xml:space="preserve">из </w:t>
            </w:r>
            <w:r>
              <w:rPr>
                <w:sz w:val="24"/>
                <w:szCs w:val="24"/>
              </w:rPr>
              <w:t xml:space="preserve">любой точки, в </w:t>
            </w:r>
            <w:r w:rsidRPr="009E2B22">
              <w:rPr>
                <w:sz w:val="24"/>
                <w:szCs w:val="24"/>
              </w:rPr>
              <w:t xml:space="preserve">которой </w:t>
            </w:r>
            <w:r>
              <w:rPr>
                <w:sz w:val="24"/>
                <w:szCs w:val="24"/>
              </w:rPr>
              <w:lastRenderedPageBreak/>
              <w:t xml:space="preserve">имеется доступ к </w:t>
            </w:r>
            <w:r w:rsidRPr="009E2B22">
              <w:rPr>
                <w:sz w:val="24"/>
                <w:szCs w:val="24"/>
              </w:rPr>
              <w:t>сети Интернет</w:t>
            </w:r>
          </w:p>
        </w:tc>
      </w:tr>
    </w:tbl>
    <w:p w:rsidR="00CA0DD9" w:rsidRPr="009E2B22" w:rsidRDefault="00CA0DD9" w:rsidP="00CA0DD9">
      <w:pPr>
        <w:pStyle w:val="1"/>
        <w:ind w:left="0"/>
        <w:jc w:val="both"/>
        <w:rPr>
          <w:w w:val="105"/>
        </w:rPr>
      </w:pPr>
    </w:p>
    <w:p w:rsidR="00CA0DD9" w:rsidRPr="00CA0DD9" w:rsidRDefault="00CA0DD9" w:rsidP="00CA0DD9">
      <w:pPr>
        <w:pStyle w:val="1"/>
        <w:ind w:left="0"/>
        <w:jc w:val="both"/>
        <w:rPr>
          <w:w w:val="105"/>
        </w:rPr>
      </w:pPr>
      <w:r w:rsidRPr="00CA0DD9">
        <w:rPr>
          <w:w w:val="105"/>
        </w:rPr>
        <w:t>Лицензионное программное обеспечение</w:t>
      </w:r>
    </w:p>
    <w:p w:rsidR="00CA0DD9" w:rsidRPr="00AE133E" w:rsidRDefault="00CA0DD9" w:rsidP="00CA0DD9">
      <w:pPr>
        <w:pStyle w:val="1"/>
        <w:ind w:left="0"/>
        <w:jc w:val="right"/>
        <w:rPr>
          <w:b w:val="0"/>
          <w:w w:val="105"/>
        </w:rPr>
      </w:pPr>
      <w:r w:rsidRPr="00AE133E">
        <w:rPr>
          <w:b w:val="0"/>
          <w:w w:val="105"/>
        </w:rPr>
        <w:t>Таблица 15</w:t>
      </w:r>
    </w:p>
    <w:tbl>
      <w:tblPr>
        <w:tblStyle w:val="ac"/>
        <w:tblW w:w="0" w:type="auto"/>
        <w:tblLook w:val="04A0" w:firstRow="1" w:lastRow="0" w:firstColumn="1" w:lastColumn="0" w:noHBand="0" w:noVBand="1"/>
      </w:tblPr>
      <w:tblGrid>
        <w:gridCol w:w="6771"/>
        <w:gridCol w:w="3766"/>
      </w:tblGrid>
      <w:tr w:rsidR="00CA0DD9" w:rsidTr="008859C6">
        <w:tc>
          <w:tcPr>
            <w:tcW w:w="6771" w:type="dxa"/>
            <w:vAlign w:val="center"/>
          </w:tcPr>
          <w:p w:rsidR="00CA0DD9" w:rsidRPr="00AE133E" w:rsidRDefault="00CA0DD9" w:rsidP="008859C6">
            <w:pPr>
              <w:pStyle w:val="1"/>
              <w:ind w:left="0"/>
              <w:jc w:val="center"/>
              <w:rPr>
                <w:b w:val="0"/>
                <w:w w:val="105"/>
              </w:rPr>
            </w:pPr>
            <w:r w:rsidRPr="00AE133E">
              <w:rPr>
                <w:b w:val="0"/>
                <w:w w:val="105"/>
              </w:rPr>
              <w:t>Программное обеспечение</w:t>
            </w:r>
          </w:p>
        </w:tc>
        <w:tc>
          <w:tcPr>
            <w:tcW w:w="3766" w:type="dxa"/>
            <w:vAlign w:val="center"/>
          </w:tcPr>
          <w:p w:rsidR="00CA0DD9" w:rsidRPr="00AE133E" w:rsidRDefault="00CA0DD9" w:rsidP="008859C6">
            <w:pPr>
              <w:pStyle w:val="1"/>
              <w:ind w:left="0"/>
              <w:jc w:val="center"/>
              <w:rPr>
                <w:b w:val="0"/>
                <w:w w:val="105"/>
              </w:rPr>
            </w:pPr>
            <w:r w:rsidRPr="00AE133E">
              <w:rPr>
                <w:b w:val="0"/>
                <w:w w:val="105"/>
              </w:rPr>
              <w:t>Аналог</w:t>
            </w:r>
          </w:p>
        </w:tc>
      </w:tr>
      <w:tr w:rsidR="00CA0DD9" w:rsidRPr="003D1504" w:rsidTr="008859C6">
        <w:tc>
          <w:tcPr>
            <w:tcW w:w="6771" w:type="dxa"/>
          </w:tcPr>
          <w:p w:rsidR="00CA0DD9" w:rsidRPr="00AE133E" w:rsidRDefault="00CA0DD9" w:rsidP="008859C6">
            <w:pPr>
              <w:pStyle w:val="1"/>
              <w:tabs>
                <w:tab w:val="left" w:pos="567"/>
              </w:tabs>
              <w:ind w:left="0"/>
              <w:jc w:val="both"/>
              <w:rPr>
                <w:b w:val="0"/>
                <w:w w:val="105"/>
                <w:lang w:val="en-US"/>
              </w:rPr>
            </w:pPr>
            <w:r w:rsidRPr="00AE133E">
              <w:rPr>
                <w:b w:val="0"/>
                <w:w w:val="105"/>
              </w:rPr>
              <w:t>ОС</w:t>
            </w:r>
            <w:r w:rsidRPr="00AE133E">
              <w:rPr>
                <w:b w:val="0"/>
                <w:w w:val="105"/>
                <w:lang w:val="en-US"/>
              </w:rPr>
              <w:t xml:space="preserve"> Microsoft </w:t>
            </w:r>
            <w:r>
              <w:rPr>
                <w:b w:val="0"/>
                <w:w w:val="105"/>
                <w:lang w:val="en-US"/>
              </w:rPr>
              <w:t>Windows</w:t>
            </w:r>
            <w:r w:rsidRPr="00AE133E">
              <w:rPr>
                <w:b w:val="0"/>
                <w:w w:val="105"/>
                <w:lang w:val="en-US"/>
              </w:rPr>
              <w:t xml:space="preserve"> </w:t>
            </w:r>
            <w:r>
              <w:rPr>
                <w:b w:val="0"/>
                <w:w w:val="105"/>
                <w:lang w:val="en-US"/>
              </w:rPr>
              <w:t>Desktop</w:t>
            </w:r>
            <w:r w:rsidRPr="00AE133E">
              <w:rPr>
                <w:b w:val="0"/>
                <w:w w:val="105"/>
                <w:lang w:val="en-US"/>
              </w:rPr>
              <w:t xml:space="preserve"> Education ALNG </w:t>
            </w:r>
            <w:proofErr w:type="spellStart"/>
            <w:r w:rsidRPr="00AE133E">
              <w:rPr>
                <w:b w:val="0"/>
                <w:w w:val="105"/>
                <w:lang w:val="en-US"/>
              </w:rPr>
              <w:t>LicSAPk</w:t>
            </w:r>
            <w:proofErr w:type="spellEnd"/>
            <w:r w:rsidRPr="00AE133E">
              <w:rPr>
                <w:b w:val="0"/>
                <w:w w:val="105"/>
                <w:lang w:val="en-US"/>
              </w:rPr>
              <w:t xml:space="preserve"> </w:t>
            </w:r>
            <w:proofErr w:type="spellStart"/>
            <w:r w:rsidRPr="00AE133E">
              <w:rPr>
                <w:b w:val="0"/>
                <w:w w:val="105"/>
                <w:lang w:val="en-US"/>
              </w:rPr>
              <w:t>AcademicEdition</w:t>
            </w:r>
            <w:proofErr w:type="spellEnd"/>
            <w:r w:rsidRPr="00AE133E">
              <w:rPr>
                <w:b w:val="0"/>
                <w:w w:val="105"/>
                <w:lang w:val="en-US"/>
              </w:rPr>
              <w:t xml:space="preserve"> 7/8/10</w:t>
            </w:r>
          </w:p>
        </w:tc>
        <w:tc>
          <w:tcPr>
            <w:tcW w:w="3766" w:type="dxa"/>
          </w:tcPr>
          <w:p w:rsidR="00CA0DD9" w:rsidRPr="00BF0A16" w:rsidRDefault="00CA0DD9" w:rsidP="008859C6">
            <w:pPr>
              <w:pStyle w:val="1"/>
              <w:tabs>
                <w:tab w:val="left" w:pos="567"/>
              </w:tabs>
              <w:ind w:left="0"/>
              <w:jc w:val="both"/>
              <w:rPr>
                <w:b w:val="0"/>
                <w:w w:val="105"/>
                <w:lang w:val="en-US"/>
              </w:rPr>
            </w:pPr>
            <w:r w:rsidRPr="00BF0A16">
              <w:rPr>
                <w:b w:val="0"/>
                <w:w w:val="105"/>
                <w:lang w:val="en-US"/>
              </w:rPr>
              <w:t>OC Linux (Ubuntu, Astra Linux)</w:t>
            </w:r>
          </w:p>
        </w:tc>
      </w:tr>
      <w:tr w:rsidR="00CA0DD9" w:rsidRPr="00AE133E" w:rsidTr="008859C6">
        <w:tc>
          <w:tcPr>
            <w:tcW w:w="6771" w:type="dxa"/>
          </w:tcPr>
          <w:p w:rsidR="00CA0DD9" w:rsidRPr="00BF0A16" w:rsidRDefault="00CA0DD9" w:rsidP="008859C6">
            <w:pPr>
              <w:pStyle w:val="1"/>
              <w:tabs>
                <w:tab w:val="left" w:pos="567"/>
              </w:tabs>
              <w:ind w:left="0"/>
              <w:jc w:val="both"/>
              <w:rPr>
                <w:b w:val="0"/>
                <w:w w:val="105"/>
                <w:lang w:val="en-US"/>
              </w:rPr>
            </w:pPr>
            <w:r w:rsidRPr="00BF0A16">
              <w:rPr>
                <w:b w:val="0"/>
                <w:w w:val="105"/>
                <w:lang w:val="en-US"/>
              </w:rPr>
              <w:t xml:space="preserve">MS Office </w:t>
            </w:r>
            <w:proofErr w:type="spellStart"/>
            <w:r w:rsidRPr="00BF0A16">
              <w:rPr>
                <w:b w:val="0"/>
                <w:w w:val="105"/>
                <w:lang w:val="en-US"/>
              </w:rPr>
              <w:t>ProPlus</w:t>
            </w:r>
            <w:proofErr w:type="spellEnd"/>
            <w:r w:rsidRPr="00BF0A16">
              <w:rPr>
                <w:b w:val="0"/>
                <w:w w:val="105"/>
                <w:lang w:val="en-US"/>
              </w:rPr>
              <w:t xml:space="preserve"> for Students/Faculty ALNG </w:t>
            </w:r>
            <w:proofErr w:type="spellStart"/>
            <w:r w:rsidRPr="00BF0A16">
              <w:rPr>
                <w:b w:val="0"/>
                <w:w w:val="105"/>
                <w:lang w:val="en-US"/>
              </w:rPr>
              <w:t>AcademicEdition</w:t>
            </w:r>
            <w:proofErr w:type="spellEnd"/>
            <w:r w:rsidRPr="00BF0A16">
              <w:rPr>
                <w:b w:val="0"/>
                <w:w w:val="105"/>
                <w:lang w:val="en-US"/>
              </w:rPr>
              <w:t xml:space="preserve"> 2010/ 2013/ 2016 / Office 365</w:t>
            </w:r>
          </w:p>
        </w:tc>
        <w:tc>
          <w:tcPr>
            <w:tcW w:w="3766" w:type="dxa"/>
          </w:tcPr>
          <w:p w:rsidR="00CA0DD9" w:rsidRPr="00AE133E" w:rsidRDefault="00CA0DD9" w:rsidP="008859C6">
            <w:pPr>
              <w:pStyle w:val="1"/>
              <w:tabs>
                <w:tab w:val="left" w:pos="567"/>
              </w:tabs>
              <w:ind w:left="0"/>
              <w:jc w:val="both"/>
              <w:rPr>
                <w:b w:val="0"/>
                <w:w w:val="105"/>
              </w:rPr>
            </w:pPr>
            <w:proofErr w:type="spellStart"/>
            <w:r w:rsidRPr="00AE133E">
              <w:rPr>
                <w:b w:val="0"/>
                <w:w w:val="105"/>
              </w:rPr>
              <w:t>OpenOffice</w:t>
            </w:r>
            <w:proofErr w:type="spellEnd"/>
            <w:r w:rsidRPr="00AE133E">
              <w:rPr>
                <w:b w:val="0"/>
                <w:w w:val="105"/>
              </w:rPr>
              <w:t xml:space="preserve">, </w:t>
            </w:r>
            <w:proofErr w:type="spellStart"/>
            <w:r w:rsidRPr="00AE133E">
              <w:rPr>
                <w:b w:val="0"/>
                <w:w w:val="105"/>
              </w:rPr>
              <w:t>LibreOffice</w:t>
            </w:r>
            <w:proofErr w:type="spellEnd"/>
          </w:p>
        </w:tc>
      </w:tr>
      <w:tr w:rsidR="00CA0DD9" w:rsidTr="008859C6">
        <w:tc>
          <w:tcPr>
            <w:tcW w:w="6771" w:type="dxa"/>
          </w:tcPr>
          <w:p w:rsidR="00CA0DD9" w:rsidRPr="00AE133E" w:rsidRDefault="00CA0DD9" w:rsidP="008859C6">
            <w:pPr>
              <w:pStyle w:val="1"/>
              <w:tabs>
                <w:tab w:val="left" w:pos="567"/>
              </w:tabs>
              <w:ind w:left="0"/>
              <w:jc w:val="both"/>
              <w:rPr>
                <w:b w:val="0"/>
                <w:w w:val="105"/>
              </w:rPr>
            </w:pPr>
            <w:r w:rsidRPr="00AE133E">
              <w:rPr>
                <w:b w:val="0"/>
                <w:w w:val="105"/>
              </w:rPr>
              <w:t xml:space="preserve">Антивирус Касперского </w:t>
            </w:r>
            <w:proofErr w:type="spellStart"/>
            <w:r w:rsidRPr="00AE133E">
              <w:rPr>
                <w:b w:val="0"/>
                <w:w w:val="105"/>
              </w:rPr>
              <w:t>Endpoint</w:t>
            </w:r>
            <w:proofErr w:type="spellEnd"/>
            <w:r w:rsidRPr="00AE133E">
              <w:rPr>
                <w:b w:val="0"/>
                <w:w w:val="105"/>
              </w:rPr>
              <w:t xml:space="preserve"> </w:t>
            </w:r>
            <w:proofErr w:type="spellStart"/>
            <w:r w:rsidRPr="00AE133E">
              <w:rPr>
                <w:b w:val="0"/>
                <w:w w:val="105"/>
              </w:rPr>
              <w:t>Security</w:t>
            </w:r>
            <w:proofErr w:type="spellEnd"/>
            <w:r w:rsidRPr="00AE133E">
              <w:rPr>
                <w:b w:val="0"/>
                <w:w w:val="105"/>
              </w:rPr>
              <w:t xml:space="preserve"> 10</w:t>
            </w:r>
          </w:p>
        </w:tc>
        <w:tc>
          <w:tcPr>
            <w:tcW w:w="3766" w:type="dxa"/>
          </w:tcPr>
          <w:p w:rsidR="00CA0DD9" w:rsidRPr="00AE133E" w:rsidRDefault="00CA0DD9" w:rsidP="008859C6">
            <w:pPr>
              <w:pStyle w:val="1"/>
              <w:tabs>
                <w:tab w:val="left" w:pos="567"/>
              </w:tabs>
              <w:ind w:left="0"/>
              <w:jc w:val="both"/>
              <w:rPr>
                <w:b w:val="0"/>
                <w:w w:val="105"/>
              </w:rPr>
            </w:pPr>
            <w:proofErr w:type="spellStart"/>
            <w:r w:rsidRPr="00AE133E">
              <w:rPr>
                <w:b w:val="0"/>
                <w:w w:val="105"/>
              </w:rPr>
              <w:t>Clam</w:t>
            </w:r>
            <w:proofErr w:type="spellEnd"/>
            <w:r w:rsidRPr="00AE133E">
              <w:rPr>
                <w:b w:val="0"/>
                <w:w w:val="105"/>
              </w:rPr>
              <w:t xml:space="preserve"> </w:t>
            </w:r>
            <w:proofErr w:type="spellStart"/>
            <w:r w:rsidRPr="00AE133E">
              <w:rPr>
                <w:b w:val="0"/>
                <w:w w:val="105"/>
              </w:rPr>
              <w:t>AntiVirus</w:t>
            </w:r>
            <w:proofErr w:type="spellEnd"/>
            <w:r w:rsidRPr="00AE133E">
              <w:rPr>
                <w:b w:val="0"/>
                <w:w w:val="105"/>
              </w:rPr>
              <w:t xml:space="preserve">, </w:t>
            </w:r>
            <w:proofErr w:type="spellStart"/>
            <w:r w:rsidRPr="00AE133E">
              <w:rPr>
                <w:b w:val="0"/>
                <w:w w:val="105"/>
              </w:rPr>
              <w:t>Rkhunter</w:t>
            </w:r>
            <w:proofErr w:type="spellEnd"/>
          </w:p>
        </w:tc>
      </w:tr>
      <w:tr w:rsidR="00CA0DD9" w:rsidTr="008859C6">
        <w:tc>
          <w:tcPr>
            <w:tcW w:w="6771" w:type="dxa"/>
          </w:tcPr>
          <w:p w:rsidR="00CA0DD9" w:rsidRPr="00AE133E" w:rsidRDefault="00CA0DD9" w:rsidP="008859C6">
            <w:pPr>
              <w:pStyle w:val="1"/>
              <w:tabs>
                <w:tab w:val="left" w:pos="567"/>
              </w:tabs>
              <w:ind w:left="0"/>
              <w:jc w:val="both"/>
              <w:rPr>
                <w:b w:val="0"/>
                <w:w w:val="105"/>
              </w:rPr>
            </w:pPr>
            <w:r>
              <w:rPr>
                <w:b w:val="0"/>
                <w:w w:val="105"/>
              </w:rPr>
              <w:t xml:space="preserve">Система проведения </w:t>
            </w:r>
            <w:proofErr w:type="spellStart"/>
            <w:r>
              <w:rPr>
                <w:b w:val="0"/>
                <w:w w:val="105"/>
              </w:rPr>
              <w:t>вебинаров</w:t>
            </w:r>
            <w:proofErr w:type="spellEnd"/>
            <w:r>
              <w:rPr>
                <w:b w:val="0"/>
                <w:w w:val="105"/>
              </w:rPr>
              <w:t xml:space="preserve"> </w:t>
            </w:r>
            <w:r w:rsidRPr="00AE133E">
              <w:rPr>
                <w:b w:val="0"/>
                <w:w w:val="105"/>
              </w:rPr>
              <w:t>«</w:t>
            </w:r>
            <w:proofErr w:type="spellStart"/>
            <w:r w:rsidRPr="00AE133E">
              <w:rPr>
                <w:b w:val="0"/>
                <w:w w:val="105"/>
              </w:rPr>
              <w:t>TrueConf</w:t>
            </w:r>
            <w:proofErr w:type="spellEnd"/>
            <w:r w:rsidRPr="00AE133E">
              <w:rPr>
                <w:b w:val="0"/>
                <w:w w:val="105"/>
              </w:rPr>
              <w:t xml:space="preserve"> </w:t>
            </w:r>
            <w:proofErr w:type="spellStart"/>
            <w:r w:rsidRPr="00AE133E">
              <w:rPr>
                <w:b w:val="0"/>
                <w:w w:val="105"/>
              </w:rPr>
              <w:t>Online</w:t>
            </w:r>
            <w:proofErr w:type="spellEnd"/>
            <w:r w:rsidRPr="00AE133E">
              <w:rPr>
                <w:b w:val="0"/>
                <w:w w:val="105"/>
              </w:rPr>
              <w:t>»</w:t>
            </w:r>
            <w:r>
              <w:rPr>
                <w:b w:val="0"/>
                <w:w w:val="105"/>
              </w:rPr>
              <w:t xml:space="preserve"> </w:t>
            </w:r>
            <w:proofErr w:type="spellStart"/>
            <w:r w:rsidRPr="00AE133E">
              <w:rPr>
                <w:b w:val="0"/>
                <w:w w:val="105"/>
              </w:rPr>
              <w:t>TrueConf</w:t>
            </w:r>
            <w:proofErr w:type="spellEnd"/>
            <w:r w:rsidRPr="00AE133E">
              <w:rPr>
                <w:b w:val="0"/>
                <w:w w:val="105"/>
              </w:rPr>
              <w:t xml:space="preserve"> </w:t>
            </w:r>
            <w:proofErr w:type="spellStart"/>
            <w:r w:rsidRPr="00AE133E">
              <w:rPr>
                <w:b w:val="0"/>
                <w:w w:val="105"/>
              </w:rPr>
              <w:t>Online</w:t>
            </w:r>
            <w:proofErr w:type="spellEnd"/>
            <w:r w:rsidRPr="00AE133E">
              <w:rPr>
                <w:b w:val="0"/>
                <w:w w:val="105"/>
              </w:rPr>
              <w:t>»</w:t>
            </w:r>
          </w:p>
        </w:tc>
        <w:tc>
          <w:tcPr>
            <w:tcW w:w="3766" w:type="dxa"/>
          </w:tcPr>
          <w:p w:rsidR="00CA0DD9" w:rsidRPr="00AE133E" w:rsidRDefault="00CA0DD9" w:rsidP="008859C6">
            <w:pPr>
              <w:pStyle w:val="1"/>
              <w:tabs>
                <w:tab w:val="left" w:pos="567"/>
              </w:tabs>
              <w:ind w:left="0"/>
              <w:jc w:val="both"/>
              <w:rPr>
                <w:b w:val="0"/>
                <w:w w:val="105"/>
              </w:rPr>
            </w:pPr>
            <w:r w:rsidRPr="00AE133E">
              <w:rPr>
                <w:b w:val="0"/>
                <w:w w:val="105"/>
              </w:rPr>
              <w:t xml:space="preserve">Приложение </w:t>
            </w:r>
            <w:proofErr w:type="spellStart"/>
            <w:r w:rsidRPr="00AE133E">
              <w:rPr>
                <w:b w:val="0"/>
                <w:w w:val="105"/>
              </w:rPr>
              <w:t>Skype</w:t>
            </w:r>
            <w:proofErr w:type="spellEnd"/>
          </w:p>
        </w:tc>
      </w:tr>
      <w:tr w:rsidR="00CA0DD9" w:rsidTr="008859C6">
        <w:tc>
          <w:tcPr>
            <w:tcW w:w="6771" w:type="dxa"/>
          </w:tcPr>
          <w:p w:rsidR="00CA0DD9" w:rsidRPr="00AE133E" w:rsidRDefault="00CA0DD9" w:rsidP="008859C6">
            <w:pPr>
              <w:pStyle w:val="1"/>
              <w:tabs>
                <w:tab w:val="left" w:pos="567"/>
              </w:tabs>
              <w:ind w:left="0"/>
              <w:jc w:val="both"/>
              <w:rPr>
                <w:b w:val="0"/>
                <w:w w:val="105"/>
              </w:rPr>
            </w:pPr>
            <w:r w:rsidRPr="00AE133E">
              <w:rPr>
                <w:b w:val="0"/>
                <w:w w:val="105"/>
              </w:rPr>
              <w:t>Справочная</w:t>
            </w:r>
            <w:r>
              <w:rPr>
                <w:b w:val="0"/>
                <w:w w:val="105"/>
              </w:rPr>
              <w:t xml:space="preserve"> правовая система </w:t>
            </w:r>
            <w:r w:rsidRPr="00AE133E">
              <w:rPr>
                <w:b w:val="0"/>
                <w:w w:val="105"/>
              </w:rPr>
              <w:t>Консультант Плюс»</w:t>
            </w:r>
          </w:p>
        </w:tc>
        <w:tc>
          <w:tcPr>
            <w:tcW w:w="3766" w:type="dxa"/>
          </w:tcPr>
          <w:p w:rsidR="00CA0DD9" w:rsidRDefault="00CA0DD9" w:rsidP="008859C6">
            <w:pPr>
              <w:pStyle w:val="1"/>
              <w:ind w:left="0"/>
              <w:jc w:val="both"/>
              <w:rPr>
                <w:w w:val="105"/>
              </w:rPr>
            </w:pPr>
          </w:p>
        </w:tc>
      </w:tr>
    </w:tbl>
    <w:p w:rsidR="00CA0DD9" w:rsidRDefault="00CA0DD9" w:rsidP="00CA0DD9">
      <w:pPr>
        <w:pStyle w:val="1"/>
        <w:ind w:left="0"/>
        <w:jc w:val="both"/>
        <w:rPr>
          <w:w w:val="105"/>
        </w:rPr>
      </w:pPr>
    </w:p>
    <w:p w:rsidR="00CA0DD9" w:rsidRDefault="00CA0DD9" w:rsidP="00CA0DD9">
      <w:pPr>
        <w:spacing w:before="96"/>
        <w:ind w:left="319" w:right="390"/>
        <w:jc w:val="center"/>
        <w:rPr>
          <w:b/>
        </w:rPr>
      </w:pPr>
      <w:r>
        <w:rPr>
          <w:b/>
          <w:w w:val="105"/>
        </w:rPr>
        <w:t>ПРОГРАММА ГОСУДАРСТВЕННОГО ЭКЗАМЕНА</w:t>
      </w:r>
    </w:p>
    <w:p w:rsidR="00CA0DD9" w:rsidRDefault="00CA0DD9" w:rsidP="00CA0DD9">
      <w:pPr>
        <w:spacing w:before="2"/>
        <w:jc w:val="center"/>
        <w:rPr>
          <w:b/>
          <w:w w:val="105"/>
          <w:sz w:val="24"/>
        </w:rPr>
      </w:pPr>
      <w:r w:rsidRPr="00CA0DD9">
        <w:rPr>
          <w:b/>
          <w:w w:val="105"/>
          <w:sz w:val="24"/>
        </w:rPr>
        <w:t>«Профессиональный экзамен по образовательной программе»</w:t>
      </w:r>
    </w:p>
    <w:p w:rsidR="00CA0DD9" w:rsidRDefault="00CA0DD9" w:rsidP="00CA0DD9">
      <w:pPr>
        <w:spacing w:before="2"/>
        <w:jc w:val="center"/>
        <w:rPr>
          <w:b/>
          <w:w w:val="105"/>
          <w:sz w:val="24"/>
        </w:rPr>
      </w:pPr>
    </w:p>
    <w:p w:rsidR="00CA0DD9" w:rsidRDefault="00CA0DD9" w:rsidP="00CA0DD9">
      <w:pPr>
        <w:spacing w:before="2"/>
        <w:rPr>
          <w:w w:val="105"/>
          <w:sz w:val="24"/>
        </w:rPr>
      </w:pPr>
      <w:r w:rsidRPr="00CA0DD9">
        <w:rPr>
          <w:b/>
          <w:w w:val="105"/>
          <w:sz w:val="24"/>
        </w:rPr>
        <w:t xml:space="preserve">Объем государственного экзамена (в зачетных единицах): </w:t>
      </w:r>
      <w:r w:rsidRPr="00CA0DD9">
        <w:rPr>
          <w:w w:val="105"/>
          <w:sz w:val="24"/>
          <w:highlight w:val="yellow"/>
        </w:rPr>
        <w:t>3</w:t>
      </w:r>
    </w:p>
    <w:p w:rsidR="00CA0DD9" w:rsidRPr="00CA0DD9" w:rsidRDefault="00CA0DD9" w:rsidP="00CA0DD9">
      <w:pPr>
        <w:spacing w:before="2"/>
        <w:rPr>
          <w:b/>
          <w:w w:val="105"/>
          <w:sz w:val="24"/>
        </w:rPr>
      </w:pPr>
    </w:p>
    <w:p w:rsidR="00CA0DD9" w:rsidRDefault="00CA0DD9" w:rsidP="00CA0DD9">
      <w:pPr>
        <w:spacing w:before="2"/>
        <w:rPr>
          <w:b/>
          <w:sz w:val="24"/>
        </w:rPr>
      </w:pPr>
      <w:r>
        <w:rPr>
          <w:b/>
          <w:w w:val="105"/>
          <w:sz w:val="24"/>
        </w:rPr>
        <w:t xml:space="preserve">Средства оценки компетенций: </w:t>
      </w:r>
      <w:r w:rsidRPr="00CA0DD9">
        <w:rPr>
          <w:w w:val="105"/>
          <w:sz w:val="24"/>
          <w:highlight w:val="yellow"/>
        </w:rPr>
        <w:t>устный ответ обучающегося</w:t>
      </w:r>
      <w:r w:rsidRPr="00466F4C">
        <w:rPr>
          <w:b/>
          <w:w w:val="105"/>
          <w:sz w:val="24"/>
        </w:rPr>
        <w:t>.</w:t>
      </w:r>
    </w:p>
    <w:p w:rsidR="00CA0DD9" w:rsidRDefault="00CA0DD9" w:rsidP="00CA0DD9">
      <w:pPr>
        <w:rPr>
          <w:b/>
          <w:w w:val="105"/>
          <w:sz w:val="24"/>
        </w:rPr>
      </w:pPr>
    </w:p>
    <w:p w:rsidR="00CA0DD9" w:rsidRDefault="00CA0DD9" w:rsidP="00CA0DD9">
      <w:pPr>
        <w:rPr>
          <w:sz w:val="24"/>
        </w:rPr>
      </w:pPr>
      <w:r>
        <w:rPr>
          <w:b/>
          <w:w w:val="105"/>
          <w:sz w:val="24"/>
        </w:rPr>
        <w:t xml:space="preserve">Форма проведения государственного экзамена: </w:t>
      </w:r>
      <w:r w:rsidRPr="00CA0DD9">
        <w:rPr>
          <w:w w:val="105"/>
          <w:sz w:val="24"/>
          <w:highlight w:val="yellow"/>
        </w:rPr>
        <w:t>устно</w:t>
      </w:r>
      <w:r>
        <w:rPr>
          <w:w w:val="105"/>
          <w:sz w:val="24"/>
        </w:rPr>
        <w:t>.</w:t>
      </w:r>
    </w:p>
    <w:p w:rsidR="00CA0DD9" w:rsidRDefault="00CA0DD9" w:rsidP="00CA0DD9">
      <w:pPr>
        <w:rPr>
          <w:b/>
          <w:w w:val="105"/>
          <w:sz w:val="24"/>
        </w:rPr>
      </w:pPr>
    </w:p>
    <w:p w:rsidR="00CA0DD9" w:rsidRPr="00CA0DD9" w:rsidRDefault="00CA0DD9" w:rsidP="00CA0DD9">
      <w:pPr>
        <w:rPr>
          <w:b/>
          <w:w w:val="105"/>
          <w:sz w:val="24"/>
        </w:rPr>
      </w:pPr>
      <w:r w:rsidRPr="00CA0DD9">
        <w:rPr>
          <w:b/>
          <w:w w:val="105"/>
          <w:sz w:val="24"/>
        </w:rPr>
        <w:t>Содержание государственного экзамена</w:t>
      </w:r>
    </w:p>
    <w:p w:rsidR="00CA0DD9" w:rsidRDefault="00CA0DD9" w:rsidP="00CA0DD9">
      <w:pPr>
        <w:pStyle w:val="a3"/>
        <w:jc w:val="both"/>
        <w:rPr>
          <w:b/>
          <w:sz w:val="26"/>
        </w:rPr>
      </w:pPr>
      <w:r>
        <w:t>Программа государственного экзамена формируется на основе содержания избранных разделов дисциплин учебного плана.</w:t>
      </w:r>
    </w:p>
    <w:p w:rsidR="00CA0DD9" w:rsidRDefault="00CA0DD9" w:rsidP="00CA0DD9">
      <w:pPr>
        <w:pStyle w:val="a3"/>
        <w:spacing w:before="9"/>
        <w:rPr>
          <w:b/>
          <w:sz w:val="26"/>
        </w:rPr>
      </w:pPr>
    </w:p>
    <w:p w:rsidR="00CA0DD9" w:rsidRDefault="00CA0DD9" w:rsidP="00CA0DD9">
      <w:pPr>
        <w:spacing w:before="1"/>
        <w:rPr>
          <w:b/>
          <w:sz w:val="24"/>
        </w:rPr>
      </w:pPr>
      <w:r>
        <w:rPr>
          <w:b/>
          <w:w w:val="105"/>
          <w:sz w:val="24"/>
        </w:rPr>
        <w:t>Процедура подготовки к сдаче и сдача государственного экзамена</w:t>
      </w:r>
    </w:p>
    <w:p w:rsidR="00CA0DD9" w:rsidRPr="00466F4C" w:rsidRDefault="00CA0DD9" w:rsidP="00CA0DD9">
      <w:pPr>
        <w:widowControl/>
        <w:autoSpaceDE/>
        <w:autoSpaceDN/>
        <w:ind w:firstLine="709"/>
        <w:jc w:val="both"/>
        <w:rPr>
          <w:sz w:val="24"/>
          <w:szCs w:val="24"/>
          <w:lang w:eastAsia="ru-RU"/>
        </w:rPr>
      </w:pPr>
      <w:r w:rsidRPr="00466F4C">
        <w:rPr>
          <w:sz w:val="24"/>
          <w:szCs w:val="24"/>
          <w:lang w:eastAsia="ru-RU"/>
        </w:rPr>
        <w:t>Перед государственным экзаменом проводится консультация по программе экзамена в соответствии с утвержденным расписанием государственных итоговых испытаний.</w:t>
      </w:r>
    </w:p>
    <w:p w:rsidR="00CA0DD9" w:rsidRPr="00CA0DD9" w:rsidRDefault="00CA0DD9" w:rsidP="00CA0DD9">
      <w:pPr>
        <w:widowControl/>
        <w:autoSpaceDE/>
        <w:autoSpaceDN/>
        <w:ind w:firstLine="709"/>
        <w:jc w:val="both"/>
        <w:rPr>
          <w:sz w:val="24"/>
          <w:szCs w:val="24"/>
          <w:highlight w:val="yellow"/>
          <w:lang w:eastAsia="ru-RU"/>
        </w:rPr>
      </w:pPr>
      <w:r w:rsidRPr="00CA0DD9">
        <w:rPr>
          <w:sz w:val="24"/>
          <w:szCs w:val="24"/>
          <w:highlight w:val="yellow"/>
          <w:lang w:eastAsia="ru-RU"/>
        </w:rPr>
        <w:t xml:space="preserve">Итоговый государственный междисциплинарный экзамен проводится в форме решения открытого вопроса. Открытый вопрос итогового государственного экзамена представляет задание междисциплинарного характера, содержащую проблемную педагогическую ситуацию и требующую разрешения на </w:t>
      </w:r>
      <w:proofErr w:type="spellStart"/>
      <w:r w:rsidRPr="00CA0DD9">
        <w:rPr>
          <w:sz w:val="24"/>
          <w:szCs w:val="24"/>
          <w:highlight w:val="yellow"/>
          <w:lang w:eastAsia="ru-RU"/>
        </w:rPr>
        <w:t>компетентностом</w:t>
      </w:r>
      <w:proofErr w:type="spellEnd"/>
      <w:r w:rsidRPr="00CA0DD9">
        <w:rPr>
          <w:sz w:val="24"/>
          <w:szCs w:val="24"/>
          <w:highlight w:val="yellow"/>
          <w:lang w:eastAsia="ru-RU"/>
        </w:rPr>
        <w:t xml:space="preserve"> уровне.</w:t>
      </w:r>
    </w:p>
    <w:p w:rsidR="00CA0DD9" w:rsidRPr="00CA0DD9" w:rsidRDefault="00CA0DD9" w:rsidP="00CA0DD9">
      <w:pPr>
        <w:widowControl/>
        <w:autoSpaceDE/>
        <w:autoSpaceDN/>
        <w:ind w:firstLine="709"/>
        <w:jc w:val="both"/>
        <w:rPr>
          <w:sz w:val="24"/>
          <w:szCs w:val="24"/>
          <w:highlight w:val="yellow"/>
          <w:lang w:eastAsia="ru-RU"/>
        </w:rPr>
      </w:pPr>
      <w:r w:rsidRPr="00CA0DD9">
        <w:rPr>
          <w:sz w:val="24"/>
          <w:szCs w:val="24"/>
          <w:highlight w:val="yellow"/>
          <w:lang w:eastAsia="ru-RU"/>
        </w:rPr>
        <w:t>На экзамене обучающиеся получают экзаменационный билет. Для подготовки ответа выпускнику предоставляется не менее 40 минут. При ответе по билетам допускается одновременная подготовка не более 5 человек, включая отвечающего. Продолжительность аттестации одного выпускника во время проведения государственного экзамена составляет не более 30 минут.</w:t>
      </w:r>
    </w:p>
    <w:p w:rsidR="00CA0DD9" w:rsidRPr="00CA0DD9" w:rsidRDefault="00CA0DD9" w:rsidP="00CA0DD9">
      <w:pPr>
        <w:widowControl/>
        <w:autoSpaceDE/>
        <w:autoSpaceDN/>
        <w:ind w:firstLine="709"/>
        <w:jc w:val="both"/>
        <w:rPr>
          <w:sz w:val="24"/>
          <w:szCs w:val="24"/>
          <w:highlight w:val="yellow"/>
          <w:lang w:eastAsia="ru-RU"/>
        </w:rPr>
      </w:pPr>
      <w:r w:rsidRPr="00CA0DD9">
        <w:rPr>
          <w:sz w:val="24"/>
          <w:szCs w:val="24"/>
          <w:highlight w:val="yellow"/>
          <w:lang w:eastAsia="ru-RU"/>
        </w:rPr>
        <w:t>Подготовка открытого вопроса начинается с выбора темы из списка тем, предложенных профильной кафедрой не менее, чем за два месяца. Выбор открытого вопроса производится в зависимости от проблематики выпускной квалификационной работы: если выпускная квалификационная работа выполняется по гуманитарному направлению, то методическое решение открытого вопроса реализуется на материале естественнонаучных дисциплин; в том случае, если выпускная квалификационная работа выполняется на материале естественнонаучном, то открытый вопрос разрабатывается на материале гуманитарных дисциплин.</w:t>
      </w:r>
    </w:p>
    <w:p w:rsidR="00CA0DD9" w:rsidRPr="00CA0DD9" w:rsidRDefault="00CA0DD9" w:rsidP="00CA0DD9">
      <w:pPr>
        <w:widowControl/>
        <w:autoSpaceDE/>
        <w:autoSpaceDN/>
        <w:ind w:firstLine="709"/>
        <w:jc w:val="both"/>
        <w:rPr>
          <w:sz w:val="24"/>
          <w:szCs w:val="24"/>
          <w:highlight w:val="yellow"/>
          <w:lang w:eastAsia="ru-RU"/>
        </w:rPr>
      </w:pPr>
      <w:r w:rsidRPr="00CA0DD9">
        <w:rPr>
          <w:sz w:val="24"/>
          <w:szCs w:val="24"/>
          <w:highlight w:val="yellow"/>
          <w:lang w:eastAsia="ru-RU"/>
        </w:rPr>
        <w:t>На экзамене обучающийся может представить краткий план ответа на вопрос, список используемой литературы, включающий не более 10 источников (материалы должны быть подготовлены в 5 экземплярах для всех членов государственной аттестационной комиссии). Продолжительность ответа на экзаменационный вопрос – не более 10 минут.</w:t>
      </w:r>
    </w:p>
    <w:p w:rsidR="00CA0DD9" w:rsidRPr="00CA0DD9" w:rsidRDefault="00CA0DD9" w:rsidP="00CA0DD9">
      <w:pPr>
        <w:widowControl/>
        <w:autoSpaceDE/>
        <w:autoSpaceDN/>
        <w:ind w:firstLine="709"/>
        <w:jc w:val="both"/>
        <w:rPr>
          <w:sz w:val="24"/>
          <w:szCs w:val="24"/>
          <w:highlight w:val="yellow"/>
          <w:lang w:eastAsia="ru-RU"/>
        </w:rPr>
      </w:pPr>
      <w:r w:rsidRPr="00CA0DD9">
        <w:rPr>
          <w:sz w:val="24"/>
          <w:szCs w:val="24"/>
          <w:highlight w:val="yellow"/>
          <w:lang w:eastAsia="ru-RU"/>
        </w:rPr>
        <w:t>Содержание ответа должно включать в себя следующие компоненты:</w:t>
      </w:r>
    </w:p>
    <w:p w:rsidR="00CA0DD9" w:rsidRPr="00CA0DD9" w:rsidRDefault="00CA0DD9" w:rsidP="00CA0DD9">
      <w:pPr>
        <w:widowControl/>
        <w:numPr>
          <w:ilvl w:val="0"/>
          <w:numId w:val="4"/>
        </w:numPr>
        <w:autoSpaceDE/>
        <w:autoSpaceDN/>
        <w:jc w:val="both"/>
        <w:rPr>
          <w:sz w:val="24"/>
          <w:szCs w:val="24"/>
          <w:highlight w:val="yellow"/>
          <w:lang w:eastAsia="ru-RU"/>
        </w:rPr>
      </w:pPr>
      <w:r w:rsidRPr="00CA0DD9">
        <w:rPr>
          <w:sz w:val="24"/>
          <w:szCs w:val="24"/>
          <w:highlight w:val="yellow"/>
          <w:lang w:eastAsia="ru-RU"/>
        </w:rPr>
        <w:lastRenderedPageBreak/>
        <w:t>Обоснование актуальности и места предлагаемой проблемной ситуации в педагогическом процессе начального образования;</w:t>
      </w:r>
    </w:p>
    <w:p w:rsidR="00CA0DD9" w:rsidRPr="00CA0DD9" w:rsidRDefault="00CA0DD9" w:rsidP="00CA0DD9">
      <w:pPr>
        <w:widowControl/>
        <w:numPr>
          <w:ilvl w:val="0"/>
          <w:numId w:val="4"/>
        </w:numPr>
        <w:autoSpaceDE/>
        <w:autoSpaceDN/>
        <w:jc w:val="both"/>
        <w:rPr>
          <w:sz w:val="24"/>
          <w:szCs w:val="24"/>
          <w:highlight w:val="yellow"/>
          <w:lang w:eastAsia="ru-RU"/>
        </w:rPr>
      </w:pPr>
      <w:r w:rsidRPr="00CA0DD9">
        <w:rPr>
          <w:sz w:val="24"/>
          <w:szCs w:val="24"/>
          <w:highlight w:val="yellow"/>
          <w:lang w:eastAsia="ru-RU"/>
        </w:rPr>
        <w:t>Описание цели и задач проекта разрешения проблемной педагогической ситуации с позиций требований ФГОС, УМК;</w:t>
      </w:r>
    </w:p>
    <w:p w:rsidR="00CA0DD9" w:rsidRPr="00CA0DD9" w:rsidRDefault="00CA0DD9" w:rsidP="00CA0DD9">
      <w:pPr>
        <w:widowControl/>
        <w:numPr>
          <w:ilvl w:val="0"/>
          <w:numId w:val="4"/>
        </w:numPr>
        <w:autoSpaceDE/>
        <w:autoSpaceDN/>
        <w:jc w:val="both"/>
        <w:rPr>
          <w:sz w:val="24"/>
          <w:szCs w:val="24"/>
          <w:highlight w:val="yellow"/>
          <w:lang w:eastAsia="ru-RU"/>
        </w:rPr>
      </w:pPr>
      <w:r w:rsidRPr="00CA0DD9">
        <w:rPr>
          <w:sz w:val="24"/>
          <w:szCs w:val="24"/>
          <w:highlight w:val="yellow"/>
          <w:lang w:eastAsia="ru-RU"/>
        </w:rPr>
        <w:t>Раскрытие содержания проекта по решению педагогической ситуации;</w:t>
      </w:r>
    </w:p>
    <w:p w:rsidR="00CA0DD9" w:rsidRPr="00CA0DD9" w:rsidRDefault="00CA0DD9" w:rsidP="00CA0DD9">
      <w:pPr>
        <w:widowControl/>
        <w:numPr>
          <w:ilvl w:val="0"/>
          <w:numId w:val="4"/>
        </w:numPr>
        <w:autoSpaceDE/>
        <w:autoSpaceDN/>
        <w:jc w:val="both"/>
        <w:rPr>
          <w:sz w:val="24"/>
          <w:szCs w:val="24"/>
          <w:highlight w:val="yellow"/>
          <w:lang w:eastAsia="ru-RU"/>
        </w:rPr>
      </w:pPr>
      <w:r w:rsidRPr="00CA0DD9">
        <w:rPr>
          <w:sz w:val="24"/>
          <w:szCs w:val="24"/>
          <w:highlight w:val="yellow"/>
          <w:lang w:eastAsia="ru-RU"/>
        </w:rPr>
        <w:t>Характеристику возможных педагогических технологий, необходимых для решения проблемы, описание отдельных конкретных методов и приемов работы, доказательство их эффективности, определение педагогических рисков и форм педагогического контроля;</w:t>
      </w:r>
    </w:p>
    <w:p w:rsidR="00CA0DD9" w:rsidRPr="00CA0DD9" w:rsidRDefault="00CA0DD9" w:rsidP="00CA0DD9">
      <w:pPr>
        <w:widowControl/>
        <w:numPr>
          <w:ilvl w:val="0"/>
          <w:numId w:val="4"/>
        </w:numPr>
        <w:autoSpaceDE/>
        <w:autoSpaceDN/>
        <w:jc w:val="both"/>
        <w:rPr>
          <w:sz w:val="24"/>
          <w:szCs w:val="24"/>
          <w:highlight w:val="yellow"/>
          <w:lang w:eastAsia="ru-RU"/>
        </w:rPr>
      </w:pPr>
      <w:r w:rsidRPr="00CA0DD9">
        <w:rPr>
          <w:sz w:val="24"/>
          <w:szCs w:val="24"/>
          <w:highlight w:val="yellow"/>
          <w:lang w:eastAsia="ru-RU"/>
        </w:rPr>
        <w:t>Раскрытие собственной позиции в ее решении.</w:t>
      </w:r>
    </w:p>
    <w:p w:rsidR="00CA0DD9" w:rsidRPr="00CA0DD9" w:rsidRDefault="00CA0DD9" w:rsidP="00CA0DD9">
      <w:pPr>
        <w:widowControl/>
        <w:autoSpaceDE/>
        <w:autoSpaceDN/>
        <w:ind w:firstLine="709"/>
        <w:jc w:val="both"/>
        <w:rPr>
          <w:sz w:val="24"/>
          <w:szCs w:val="24"/>
          <w:highlight w:val="yellow"/>
          <w:lang w:eastAsia="ru-RU"/>
        </w:rPr>
      </w:pPr>
      <w:r w:rsidRPr="00CA0DD9">
        <w:rPr>
          <w:sz w:val="24"/>
          <w:szCs w:val="24"/>
          <w:highlight w:val="yellow"/>
          <w:lang w:eastAsia="ru-RU"/>
        </w:rPr>
        <w:t>Устный ответ обучающегося заслушивается экзаменационной комиссией. В зависимости от полноты и глубины ответа на поставленные вопросы, обучающемуся могут быть заданы дополнительные вопросы членами экзаменационной комиссии.</w:t>
      </w:r>
    </w:p>
    <w:p w:rsidR="00CA0DD9" w:rsidRDefault="00CA0DD9" w:rsidP="00CA0DD9">
      <w:pPr>
        <w:widowControl/>
        <w:autoSpaceDE/>
        <w:autoSpaceDN/>
        <w:ind w:firstLine="709"/>
        <w:jc w:val="both"/>
        <w:rPr>
          <w:sz w:val="24"/>
          <w:szCs w:val="24"/>
          <w:lang w:eastAsia="ru-RU"/>
        </w:rPr>
      </w:pPr>
      <w:r w:rsidRPr="00CA0DD9">
        <w:rPr>
          <w:sz w:val="24"/>
          <w:szCs w:val="24"/>
          <w:highlight w:val="yellow"/>
          <w:lang w:eastAsia="ru-RU"/>
        </w:rPr>
        <w:t>После заслушивания ответов на вопросы экзаменационных билетов, всех обучающихся группы, комиссия принимает решение и выставляет отметки каждому обучающемуся за сдачу государственного экзамена. Решение государственных экзаменационных комиссий принимаются простым большинством голосов членов ГЭК при присутствии председателя ГЭК или его заместителя. Председатель ГЭК или его заместитель обладает правом решающего голоса. Отметки объявляются всей группе после окончания экзамена.</w:t>
      </w:r>
    </w:p>
    <w:p w:rsidR="00CA0DD9" w:rsidRDefault="00CA0DD9" w:rsidP="00CA0DD9">
      <w:pPr>
        <w:rPr>
          <w:b/>
          <w:w w:val="105"/>
          <w:sz w:val="24"/>
        </w:rPr>
      </w:pPr>
    </w:p>
    <w:p w:rsidR="00CA0DD9" w:rsidRDefault="00CA0DD9" w:rsidP="00CA0DD9">
      <w:pPr>
        <w:rPr>
          <w:b/>
          <w:sz w:val="24"/>
        </w:rPr>
      </w:pPr>
      <w:r>
        <w:rPr>
          <w:b/>
          <w:w w:val="105"/>
          <w:sz w:val="24"/>
        </w:rPr>
        <w:t>Фонд оценочных средств для проведения государственного экзамена</w:t>
      </w:r>
    </w:p>
    <w:p w:rsidR="00CA0DD9" w:rsidRDefault="00CA0DD9" w:rsidP="00F467A0">
      <w:pPr>
        <w:pStyle w:val="a3"/>
        <w:spacing w:line="261" w:lineRule="auto"/>
        <w:jc w:val="both"/>
      </w:pPr>
      <w:r>
        <w:t>Фонд оценочных средств (типовые задания) для проведения процедур оценивания результатов освоения ОПОП в ходе государственного экзамена представлены в Приложении 1.</w:t>
      </w:r>
    </w:p>
    <w:p w:rsidR="00F467A0" w:rsidRDefault="00F467A0" w:rsidP="00F467A0">
      <w:pPr>
        <w:pStyle w:val="a3"/>
      </w:pPr>
    </w:p>
    <w:p w:rsidR="00CA0DD9" w:rsidRPr="00F467A0" w:rsidRDefault="00CA0DD9" w:rsidP="00F467A0">
      <w:pPr>
        <w:pStyle w:val="a3"/>
        <w:spacing w:before="92"/>
        <w:rPr>
          <w:b/>
        </w:rPr>
      </w:pPr>
      <w:r w:rsidRPr="00F467A0">
        <w:rPr>
          <w:b/>
        </w:rPr>
        <w:t>Шкала критериев оценивания</w:t>
      </w:r>
    </w:p>
    <w:p w:rsidR="00CA0DD9" w:rsidRPr="00A96D05" w:rsidRDefault="00CA0DD9" w:rsidP="00CA0DD9">
      <w:pPr>
        <w:pStyle w:val="a3"/>
        <w:spacing w:before="24"/>
        <w:ind w:left="8931"/>
      </w:pPr>
      <w:r>
        <w:t xml:space="preserve">Таблица </w:t>
      </w:r>
      <w:r w:rsidR="00F467A0">
        <w:t>16</w:t>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116"/>
      </w:tblGrid>
      <w:tr w:rsidR="00CA0DD9" w:rsidRPr="00466F4C" w:rsidTr="00F467A0">
        <w:tc>
          <w:tcPr>
            <w:tcW w:w="1142" w:type="pct"/>
            <w:hideMark/>
          </w:tcPr>
          <w:p w:rsidR="00CA0DD9" w:rsidRPr="00466F4C" w:rsidRDefault="00CA0DD9" w:rsidP="008859C6">
            <w:pPr>
              <w:widowControl/>
              <w:autoSpaceDE/>
              <w:autoSpaceDN/>
              <w:jc w:val="center"/>
              <w:rPr>
                <w:b/>
                <w:bCs/>
                <w:sz w:val="24"/>
                <w:szCs w:val="24"/>
                <w:lang w:eastAsia="ru-RU"/>
              </w:rPr>
            </w:pPr>
            <w:r w:rsidRPr="00466F4C">
              <w:rPr>
                <w:b/>
                <w:bCs/>
                <w:sz w:val="24"/>
                <w:szCs w:val="24"/>
                <w:lang w:eastAsia="ru-RU"/>
              </w:rPr>
              <w:t>Шкала</w:t>
            </w:r>
          </w:p>
        </w:tc>
        <w:tc>
          <w:tcPr>
            <w:tcW w:w="3815" w:type="pct"/>
            <w:hideMark/>
          </w:tcPr>
          <w:p w:rsidR="00CA0DD9" w:rsidRPr="00466F4C" w:rsidRDefault="00CA0DD9" w:rsidP="008859C6">
            <w:pPr>
              <w:widowControl/>
              <w:autoSpaceDE/>
              <w:autoSpaceDN/>
              <w:jc w:val="center"/>
              <w:rPr>
                <w:b/>
                <w:bCs/>
                <w:sz w:val="24"/>
                <w:szCs w:val="24"/>
                <w:lang w:eastAsia="ru-RU"/>
              </w:rPr>
            </w:pPr>
            <w:r w:rsidRPr="00466F4C">
              <w:rPr>
                <w:b/>
                <w:bCs/>
                <w:sz w:val="24"/>
                <w:szCs w:val="24"/>
                <w:lang w:eastAsia="ru-RU"/>
              </w:rPr>
              <w:t>Критерии</w:t>
            </w:r>
          </w:p>
        </w:tc>
      </w:tr>
      <w:tr w:rsidR="00CA0DD9" w:rsidRPr="00466F4C" w:rsidTr="00F467A0">
        <w:tc>
          <w:tcPr>
            <w:tcW w:w="1142" w:type="pct"/>
            <w:hideMark/>
          </w:tcPr>
          <w:p w:rsidR="00CA0DD9" w:rsidRPr="00466F4C" w:rsidRDefault="00CA0DD9" w:rsidP="008859C6">
            <w:pPr>
              <w:widowControl/>
              <w:autoSpaceDE/>
              <w:autoSpaceDN/>
              <w:jc w:val="center"/>
              <w:rPr>
                <w:sz w:val="24"/>
                <w:szCs w:val="24"/>
                <w:lang w:eastAsia="ru-RU"/>
              </w:rPr>
            </w:pPr>
            <w:r w:rsidRPr="00466F4C">
              <w:rPr>
                <w:sz w:val="24"/>
                <w:szCs w:val="24"/>
                <w:lang w:eastAsia="ru-RU"/>
              </w:rPr>
              <w:t>отлично</w:t>
            </w:r>
          </w:p>
        </w:tc>
        <w:tc>
          <w:tcPr>
            <w:tcW w:w="3815" w:type="pct"/>
            <w:hideMark/>
          </w:tcPr>
          <w:p w:rsidR="00CA0DD9" w:rsidRPr="00F467A0" w:rsidRDefault="00CA0DD9" w:rsidP="008859C6">
            <w:pPr>
              <w:widowControl/>
              <w:autoSpaceDE/>
              <w:autoSpaceDN/>
              <w:jc w:val="both"/>
              <w:rPr>
                <w:sz w:val="24"/>
                <w:szCs w:val="24"/>
                <w:highlight w:val="yellow"/>
                <w:lang w:eastAsia="ru-RU"/>
              </w:rPr>
            </w:pPr>
            <w:r w:rsidRPr="00F467A0">
              <w:rPr>
                <w:sz w:val="24"/>
                <w:szCs w:val="24"/>
                <w:highlight w:val="yellow"/>
                <w:lang w:eastAsia="ru-RU"/>
              </w:rPr>
              <w:t>решение проблемной педагогической ситуации опирается на требования ФГОС, носит вариативный характер и включает полный и глубокий анализ исходных данных; обучающийся способен определить общие условия, лежащие в основе успешности разрешения проблемной педагогической ситуации, определять четкую методическую логику построения педагогической работы, предусматривающей все ее необходимые этапы, прогнозировать возможные трудности и пути их преодоления</w:t>
            </w:r>
          </w:p>
        </w:tc>
      </w:tr>
      <w:tr w:rsidR="00CA0DD9" w:rsidRPr="00466F4C" w:rsidTr="00F467A0">
        <w:tc>
          <w:tcPr>
            <w:tcW w:w="1142" w:type="pct"/>
            <w:hideMark/>
          </w:tcPr>
          <w:p w:rsidR="00CA0DD9" w:rsidRPr="00466F4C" w:rsidRDefault="00CA0DD9" w:rsidP="008859C6">
            <w:pPr>
              <w:widowControl/>
              <w:autoSpaceDE/>
              <w:autoSpaceDN/>
              <w:jc w:val="center"/>
              <w:rPr>
                <w:sz w:val="24"/>
                <w:szCs w:val="24"/>
                <w:lang w:eastAsia="ru-RU"/>
              </w:rPr>
            </w:pPr>
            <w:r w:rsidRPr="00466F4C">
              <w:rPr>
                <w:sz w:val="24"/>
                <w:szCs w:val="24"/>
                <w:lang w:eastAsia="ru-RU"/>
              </w:rPr>
              <w:t>хорошо</w:t>
            </w:r>
          </w:p>
        </w:tc>
        <w:tc>
          <w:tcPr>
            <w:tcW w:w="3815" w:type="pct"/>
            <w:hideMark/>
          </w:tcPr>
          <w:p w:rsidR="00CA0DD9" w:rsidRPr="00F467A0" w:rsidRDefault="00CA0DD9" w:rsidP="008859C6">
            <w:pPr>
              <w:widowControl/>
              <w:autoSpaceDE/>
              <w:autoSpaceDN/>
              <w:jc w:val="both"/>
              <w:rPr>
                <w:sz w:val="24"/>
                <w:szCs w:val="24"/>
                <w:highlight w:val="yellow"/>
                <w:lang w:eastAsia="ru-RU"/>
              </w:rPr>
            </w:pPr>
            <w:r w:rsidRPr="00F467A0">
              <w:rPr>
                <w:sz w:val="24"/>
                <w:szCs w:val="24"/>
                <w:highlight w:val="yellow"/>
                <w:lang w:eastAsia="ru-RU"/>
              </w:rPr>
              <w:t>решение проблемной педагогической ситуации опирается на требования ФГО, носит вариативный характер, но не все возможности образовательной среды и педагогического процесса учитываются; опирается на достаточный анализ исходных данных, определяет общие условия, лежащие в основе успешности реализации предполагаемого педагогического проекта, выдерживать логику построения педагогического процесса, предусматривая большую часть необходимых этапов, но при определении проекта разрешения педагогической ситуации не в полном объеме учитывает отдельные факторы, его определяющие, в ходе ответов на вопросы не всегда может дать четкий убедительный, полный ответ</w:t>
            </w:r>
          </w:p>
        </w:tc>
      </w:tr>
      <w:tr w:rsidR="00CA0DD9" w:rsidRPr="00466F4C" w:rsidTr="00F467A0">
        <w:tc>
          <w:tcPr>
            <w:tcW w:w="1142" w:type="pct"/>
            <w:hideMark/>
          </w:tcPr>
          <w:p w:rsidR="00CA0DD9" w:rsidRPr="00466F4C" w:rsidRDefault="00CA0DD9" w:rsidP="008859C6">
            <w:pPr>
              <w:widowControl/>
              <w:autoSpaceDE/>
              <w:autoSpaceDN/>
              <w:jc w:val="center"/>
              <w:rPr>
                <w:sz w:val="24"/>
                <w:szCs w:val="24"/>
                <w:lang w:eastAsia="ru-RU"/>
              </w:rPr>
            </w:pPr>
            <w:r w:rsidRPr="00466F4C">
              <w:rPr>
                <w:sz w:val="24"/>
                <w:szCs w:val="24"/>
                <w:lang w:eastAsia="ru-RU"/>
              </w:rPr>
              <w:t>удовлетворительно</w:t>
            </w:r>
          </w:p>
        </w:tc>
        <w:tc>
          <w:tcPr>
            <w:tcW w:w="3815" w:type="pct"/>
            <w:hideMark/>
          </w:tcPr>
          <w:p w:rsidR="00CA0DD9" w:rsidRPr="00F467A0" w:rsidRDefault="00CA0DD9" w:rsidP="008859C6">
            <w:pPr>
              <w:widowControl/>
              <w:autoSpaceDE/>
              <w:autoSpaceDN/>
              <w:jc w:val="both"/>
              <w:rPr>
                <w:sz w:val="24"/>
                <w:szCs w:val="24"/>
                <w:highlight w:val="yellow"/>
                <w:lang w:eastAsia="ru-RU"/>
              </w:rPr>
            </w:pPr>
            <w:r w:rsidRPr="00F467A0">
              <w:rPr>
                <w:sz w:val="24"/>
                <w:szCs w:val="24"/>
                <w:highlight w:val="yellow"/>
                <w:lang w:eastAsia="ru-RU"/>
              </w:rPr>
              <w:t>решение проблемной педагогической ситуации опирается на требования ФГОС, обучающимся не определены все необходимые направления и методы работы, проект разрешения ситуации разработан формально и директивно; обучающийся не способен проявить методическую гибкость и вариативность при защите открытого вопроса в ответе на вопросы членов экзаменационной комиссии</w:t>
            </w:r>
          </w:p>
        </w:tc>
      </w:tr>
      <w:tr w:rsidR="00CA0DD9" w:rsidRPr="00466F4C" w:rsidTr="00F467A0">
        <w:tc>
          <w:tcPr>
            <w:tcW w:w="1142" w:type="pct"/>
            <w:hideMark/>
          </w:tcPr>
          <w:p w:rsidR="00CA0DD9" w:rsidRPr="00466F4C" w:rsidRDefault="00CA0DD9" w:rsidP="008859C6">
            <w:pPr>
              <w:widowControl/>
              <w:autoSpaceDE/>
              <w:autoSpaceDN/>
              <w:jc w:val="center"/>
              <w:rPr>
                <w:sz w:val="24"/>
                <w:szCs w:val="24"/>
                <w:lang w:eastAsia="ru-RU"/>
              </w:rPr>
            </w:pPr>
            <w:r w:rsidRPr="00466F4C">
              <w:rPr>
                <w:sz w:val="24"/>
                <w:szCs w:val="24"/>
                <w:lang w:eastAsia="ru-RU"/>
              </w:rPr>
              <w:t>неудовлетворительно</w:t>
            </w:r>
          </w:p>
        </w:tc>
        <w:tc>
          <w:tcPr>
            <w:tcW w:w="3815" w:type="pct"/>
            <w:hideMark/>
          </w:tcPr>
          <w:p w:rsidR="00CA0DD9" w:rsidRPr="00F467A0" w:rsidRDefault="00CA0DD9" w:rsidP="008859C6">
            <w:pPr>
              <w:widowControl/>
              <w:autoSpaceDE/>
              <w:autoSpaceDN/>
              <w:jc w:val="both"/>
              <w:rPr>
                <w:sz w:val="24"/>
                <w:szCs w:val="24"/>
                <w:highlight w:val="yellow"/>
                <w:lang w:eastAsia="ru-RU"/>
              </w:rPr>
            </w:pPr>
            <w:r w:rsidRPr="00F467A0">
              <w:rPr>
                <w:sz w:val="24"/>
                <w:szCs w:val="24"/>
                <w:highlight w:val="yellow"/>
                <w:lang w:eastAsia="ru-RU"/>
              </w:rPr>
              <w:t xml:space="preserve">ответ обучающегося свидетельствует о затруднениях и ошибках в анализе и решении проблемной педагогической ситуации, предлагаемый проект не соответствует в достаточной степени требованиям ФГОС, носит незавершенный и не обоснованный характер. Ответы обучающегося на </w:t>
            </w:r>
            <w:r w:rsidRPr="00F467A0">
              <w:rPr>
                <w:sz w:val="24"/>
                <w:szCs w:val="24"/>
                <w:highlight w:val="yellow"/>
                <w:lang w:eastAsia="ru-RU"/>
              </w:rPr>
              <w:lastRenderedPageBreak/>
              <w:t>вопросы формальны, содержат расплывчатые, противоречивые, неточные формулировки</w:t>
            </w:r>
          </w:p>
        </w:tc>
      </w:tr>
    </w:tbl>
    <w:p w:rsidR="00CA0DD9" w:rsidRDefault="00CA0DD9" w:rsidP="00F467A0">
      <w:pPr>
        <w:pStyle w:val="a3"/>
      </w:pPr>
    </w:p>
    <w:p w:rsidR="00CA0DD9" w:rsidRDefault="00CA0DD9" w:rsidP="00F467A0">
      <w:pPr>
        <w:pStyle w:val="1"/>
        <w:spacing w:before="91"/>
        <w:ind w:left="0"/>
        <w:jc w:val="center"/>
      </w:pPr>
      <w:r>
        <w:t>ЗАЩИТА ВЫПУСКНОЙ КВАЛИФИКАЦИОННОЙ РАБОТЫ</w:t>
      </w:r>
    </w:p>
    <w:p w:rsidR="00CA0DD9" w:rsidRDefault="00CA0DD9" w:rsidP="00CA0DD9">
      <w:pPr>
        <w:pStyle w:val="a3"/>
        <w:rPr>
          <w:b/>
          <w:sz w:val="20"/>
        </w:rPr>
      </w:pPr>
    </w:p>
    <w:p w:rsidR="00CA0DD9" w:rsidRPr="00F467A0" w:rsidRDefault="00CA0DD9" w:rsidP="00F467A0">
      <w:pPr>
        <w:jc w:val="both"/>
        <w:rPr>
          <w:w w:val="105"/>
          <w:sz w:val="24"/>
        </w:rPr>
      </w:pPr>
      <w:r w:rsidRPr="00F467A0">
        <w:rPr>
          <w:b/>
          <w:w w:val="105"/>
          <w:sz w:val="24"/>
        </w:rPr>
        <w:t>Объем подготовки и защиты выпускной квалификационной</w:t>
      </w:r>
      <w:r w:rsidR="00F467A0">
        <w:rPr>
          <w:b/>
          <w:w w:val="105"/>
          <w:sz w:val="24"/>
        </w:rPr>
        <w:t xml:space="preserve"> работы (в зачетных единицах): </w:t>
      </w:r>
      <w:r w:rsidR="00F467A0" w:rsidRPr="00F467A0">
        <w:rPr>
          <w:w w:val="105"/>
          <w:sz w:val="24"/>
          <w:highlight w:val="yellow"/>
        </w:rPr>
        <w:t>6</w:t>
      </w:r>
    </w:p>
    <w:p w:rsidR="00F467A0" w:rsidRDefault="00F467A0" w:rsidP="00F467A0">
      <w:pPr>
        <w:rPr>
          <w:b/>
          <w:w w:val="105"/>
          <w:sz w:val="24"/>
        </w:rPr>
      </w:pPr>
    </w:p>
    <w:p w:rsidR="00CA0DD9" w:rsidRDefault="00CA0DD9" w:rsidP="008E2FFE">
      <w:pPr>
        <w:jc w:val="both"/>
        <w:rPr>
          <w:b/>
          <w:sz w:val="24"/>
        </w:rPr>
      </w:pPr>
      <w:r>
        <w:rPr>
          <w:b/>
          <w:w w:val="105"/>
          <w:sz w:val="24"/>
        </w:rPr>
        <w:t>Виды выпускной квалификационной работы</w:t>
      </w:r>
    </w:p>
    <w:p w:rsidR="00CA0DD9" w:rsidRPr="00156028" w:rsidRDefault="00CA0DD9" w:rsidP="008E2FFE">
      <w:pPr>
        <w:pStyle w:val="a3"/>
        <w:jc w:val="both"/>
      </w:pPr>
      <w:r w:rsidRPr="008E2FFE">
        <w:rPr>
          <w:highlight w:val="yellow"/>
        </w:rPr>
        <w:t>Выпуская квалификационная работа может быть выполнена как исследовательская</w:t>
      </w:r>
      <w:r w:rsidRPr="008E2FFE">
        <w:rPr>
          <w:spacing w:val="-1"/>
          <w:highlight w:val="yellow"/>
        </w:rPr>
        <w:t xml:space="preserve"> </w:t>
      </w:r>
      <w:r w:rsidRPr="008E2FFE">
        <w:rPr>
          <w:highlight w:val="yellow"/>
        </w:rPr>
        <w:t>работа.</w:t>
      </w:r>
    </w:p>
    <w:p w:rsidR="00CA0DD9" w:rsidRDefault="00CA0DD9" w:rsidP="008E2FFE">
      <w:pPr>
        <w:pStyle w:val="a3"/>
        <w:jc w:val="both"/>
        <w:rPr>
          <w:sz w:val="26"/>
        </w:rPr>
      </w:pPr>
    </w:p>
    <w:p w:rsidR="00CA0DD9" w:rsidRPr="008E2FFE" w:rsidRDefault="00CA0DD9" w:rsidP="008E2FFE">
      <w:pPr>
        <w:jc w:val="both"/>
        <w:rPr>
          <w:sz w:val="24"/>
          <w:szCs w:val="24"/>
          <w:lang w:eastAsia="ru-RU"/>
        </w:rPr>
      </w:pPr>
      <w:r w:rsidRPr="008E2FFE">
        <w:rPr>
          <w:b/>
          <w:w w:val="105"/>
          <w:sz w:val="24"/>
        </w:rPr>
        <w:t xml:space="preserve">Требования к содержанию и структуре выпускной квалификационной работы </w:t>
      </w:r>
      <w:r w:rsidRPr="008E2FFE">
        <w:rPr>
          <w:sz w:val="24"/>
          <w:szCs w:val="24"/>
          <w:highlight w:val="yellow"/>
          <w:lang w:eastAsia="ru-RU"/>
        </w:rPr>
        <w:t>Выпускная квалификационная работа (ВКР) по своему содержанию должна соответствовать направлению и профилю подготовки, раскрывать связь теоретических положений с практическими задачами исследования, отражать собственный подход автора к решению дискуссионных проблем теории и практики в избранной проблематике исследования, раскрывать обоснование выбора методов исследования.</w:t>
      </w:r>
    </w:p>
    <w:p w:rsidR="008E2FFE" w:rsidRDefault="008E2FFE" w:rsidP="008E2FFE">
      <w:pPr>
        <w:pStyle w:val="ad"/>
        <w:spacing w:before="0" w:beforeAutospacing="0" w:after="0" w:afterAutospacing="0"/>
        <w:jc w:val="both"/>
      </w:pPr>
    </w:p>
    <w:p w:rsidR="00CA0DD9" w:rsidRDefault="00CA0DD9" w:rsidP="008E2FFE">
      <w:pPr>
        <w:jc w:val="both"/>
        <w:rPr>
          <w:b/>
          <w:w w:val="105"/>
          <w:sz w:val="24"/>
        </w:rPr>
      </w:pPr>
      <w:r w:rsidRPr="008E2FFE">
        <w:rPr>
          <w:b/>
          <w:w w:val="105"/>
          <w:sz w:val="24"/>
        </w:rPr>
        <w:t>Содержание выпускной квалификационной работы должно позволять сделать вывод о владении выпускником необходимыми компетенциями:</w:t>
      </w:r>
    </w:p>
    <w:p w:rsidR="008E2FFE" w:rsidRPr="00A96D05" w:rsidRDefault="008E2FFE" w:rsidP="008E2FFE">
      <w:pPr>
        <w:pStyle w:val="a3"/>
        <w:spacing w:before="24"/>
        <w:ind w:left="8931"/>
      </w:pPr>
      <w:r>
        <w:t>Таблица 17</w:t>
      </w:r>
    </w:p>
    <w:tbl>
      <w:tblPr>
        <w:tblStyle w:val="ac"/>
        <w:tblW w:w="5000" w:type="pct"/>
        <w:tblLook w:val="04A0" w:firstRow="1" w:lastRow="0" w:firstColumn="1" w:lastColumn="0" w:noHBand="0" w:noVBand="1"/>
      </w:tblPr>
      <w:tblGrid>
        <w:gridCol w:w="1758"/>
        <w:gridCol w:w="4101"/>
        <w:gridCol w:w="4687"/>
      </w:tblGrid>
      <w:tr w:rsidR="003D1504" w:rsidTr="002448A2">
        <w:tc>
          <w:tcPr>
            <w:tcW w:w="833" w:type="pct"/>
            <w:vAlign w:val="center"/>
          </w:tcPr>
          <w:p w:rsidR="003D1504" w:rsidRPr="00DD2E17" w:rsidRDefault="003D1504" w:rsidP="002448A2">
            <w:pPr>
              <w:pStyle w:val="1"/>
              <w:ind w:left="0"/>
              <w:jc w:val="center"/>
              <w:rPr>
                <w:b w:val="0"/>
                <w:w w:val="105"/>
              </w:rPr>
            </w:pPr>
            <w:r w:rsidRPr="00DD2E17">
              <w:rPr>
                <w:b w:val="0"/>
                <w:w w:val="105"/>
              </w:rPr>
              <w:t>Код компетенции</w:t>
            </w:r>
          </w:p>
        </w:tc>
        <w:tc>
          <w:tcPr>
            <w:tcW w:w="1944" w:type="pct"/>
            <w:vAlign w:val="center"/>
          </w:tcPr>
          <w:p w:rsidR="003D1504" w:rsidRPr="00DD2E17" w:rsidRDefault="003D1504" w:rsidP="002448A2">
            <w:pPr>
              <w:pStyle w:val="1"/>
              <w:ind w:left="0"/>
              <w:jc w:val="center"/>
              <w:rPr>
                <w:b w:val="0"/>
                <w:w w:val="105"/>
              </w:rPr>
            </w:pPr>
            <w:r w:rsidRPr="00DD2E17">
              <w:rPr>
                <w:b w:val="0"/>
                <w:w w:val="105"/>
              </w:rPr>
              <w:t>Содержание компетенции</w:t>
            </w:r>
          </w:p>
        </w:tc>
        <w:tc>
          <w:tcPr>
            <w:tcW w:w="2222" w:type="pct"/>
            <w:vAlign w:val="center"/>
          </w:tcPr>
          <w:p w:rsidR="003D1504" w:rsidRPr="00DD2E17" w:rsidRDefault="003D1504" w:rsidP="002448A2">
            <w:pPr>
              <w:pStyle w:val="1"/>
              <w:ind w:left="0"/>
              <w:jc w:val="center"/>
              <w:rPr>
                <w:b w:val="0"/>
                <w:w w:val="105"/>
              </w:rPr>
            </w:pPr>
            <w:r w:rsidRPr="00DD2E17">
              <w:rPr>
                <w:b w:val="0"/>
                <w:w w:val="105"/>
              </w:rPr>
              <w:t>Индикаторы достижения</w:t>
            </w:r>
            <w:r>
              <w:rPr>
                <w:b w:val="0"/>
                <w:w w:val="105"/>
              </w:rPr>
              <w:t xml:space="preserve"> компетенций</w:t>
            </w:r>
          </w:p>
        </w:tc>
      </w:tr>
      <w:tr w:rsidR="003D1504" w:rsidTr="002448A2">
        <w:tc>
          <w:tcPr>
            <w:tcW w:w="833" w:type="pct"/>
          </w:tcPr>
          <w:p w:rsidR="003D1504" w:rsidRPr="00057BB5" w:rsidRDefault="003D1504" w:rsidP="002448A2">
            <w:pPr>
              <w:pStyle w:val="1"/>
              <w:ind w:left="0"/>
              <w:jc w:val="center"/>
              <w:rPr>
                <w:b w:val="0"/>
                <w:w w:val="105"/>
                <w:highlight w:val="yellow"/>
              </w:rPr>
            </w:pPr>
            <w:r w:rsidRPr="00057BB5">
              <w:rPr>
                <w:b w:val="0"/>
                <w:w w:val="105"/>
                <w:highlight w:val="yellow"/>
              </w:rPr>
              <w:t>УК-0</w:t>
            </w:r>
          </w:p>
        </w:tc>
        <w:tc>
          <w:tcPr>
            <w:tcW w:w="1944" w:type="pct"/>
          </w:tcPr>
          <w:p w:rsidR="003D1504" w:rsidRPr="00057BB5" w:rsidRDefault="003D1504" w:rsidP="002448A2">
            <w:pPr>
              <w:pStyle w:val="1"/>
              <w:ind w:left="0"/>
              <w:jc w:val="both"/>
              <w:rPr>
                <w:b w:val="0"/>
                <w:w w:val="105"/>
                <w:highlight w:val="yellow"/>
              </w:rPr>
            </w:pPr>
            <w:r w:rsidRPr="00057BB5">
              <w:rPr>
                <w:b w:val="0"/>
                <w:w w:val="105"/>
                <w:highlight w:val="yellow"/>
              </w:rPr>
              <w:t>Текст</w:t>
            </w:r>
          </w:p>
        </w:tc>
        <w:tc>
          <w:tcPr>
            <w:tcW w:w="2222" w:type="pct"/>
          </w:tcPr>
          <w:p w:rsidR="003D1504" w:rsidRPr="00057BB5" w:rsidRDefault="003D1504" w:rsidP="002448A2">
            <w:pPr>
              <w:pStyle w:val="1"/>
              <w:ind w:left="0"/>
              <w:jc w:val="both"/>
              <w:rPr>
                <w:b w:val="0"/>
                <w:w w:val="105"/>
                <w:highlight w:val="yellow"/>
              </w:rPr>
            </w:pPr>
            <w:r w:rsidRPr="00057BB5">
              <w:rPr>
                <w:b w:val="0"/>
                <w:w w:val="105"/>
                <w:highlight w:val="yellow"/>
              </w:rPr>
              <w:t>ИУК 0.1 Текст.</w:t>
            </w:r>
          </w:p>
          <w:p w:rsidR="003D1504" w:rsidRPr="00057BB5" w:rsidRDefault="003D1504" w:rsidP="002448A2">
            <w:pPr>
              <w:pStyle w:val="1"/>
              <w:ind w:left="0"/>
              <w:jc w:val="both"/>
              <w:rPr>
                <w:b w:val="0"/>
                <w:w w:val="105"/>
                <w:highlight w:val="yellow"/>
              </w:rPr>
            </w:pPr>
            <w:r w:rsidRPr="00057BB5">
              <w:rPr>
                <w:b w:val="0"/>
                <w:w w:val="105"/>
                <w:highlight w:val="yellow"/>
              </w:rPr>
              <w:t>ИУК 0.2 Текст.</w:t>
            </w:r>
          </w:p>
          <w:p w:rsidR="003D1504" w:rsidRPr="00057BB5" w:rsidRDefault="003D1504" w:rsidP="002448A2">
            <w:pPr>
              <w:pStyle w:val="1"/>
              <w:ind w:left="0"/>
              <w:jc w:val="both"/>
              <w:rPr>
                <w:b w:val="0"/>
                <w:w w:val="105"/>
                <w:highlight w:val="yellow"/>
              </w:rPr>
            </w:pPr>
            <w:r w:rsidRPr="00057BB5">
              <w:rPr>
                <w:b w:val="0"/>
                <w:w w:val="105"/>
                <w:highlight w:val="yellow"/>
              </w:rPr>
              <w:t>ИУК 0.3 Текст.</w:t>
            </w:r>
          </w:p>
          <w:p w:rsidR="003D1504" w:rsidRPr="00057BB5" w:rsidRDefault="003D1504" w:rsidP="002448A2">
            <w:pPr>
              <w:pStyle w:val="1"/>
              <w:ind w:left="0"/>
              <w:jc w:val="both"/>
              <w:rPr>
                <w:b w:val="0"/>
                <w:w w:val="105"/>
                <w:highlight w:val="yellow"/>
              </w:rPr>
            </w:pPr>
            <w:r w:rsidRPr="00057BB5">
              <w:rPr>
                <w:b w:val="0"/>
                <w:w w:val="105"/>
                <w:highlight w:val="yellow"/>
              </w:rPr>
              <w:t>ИУК 0.4 Текст</w:t>
            </w:r>
            <w:r w:rsidRPr="00057BB5">
              <w:rPr>
                <w:rFonts w:eastAsia="Arial"/>
                <w:b w:val="0"/>
                <w:highlight w:val="yellow"/>
              </w:rPr>
              <w:t>.</w:t>
            </w:r>
          </w:p>
        </w:tc>
      </w:tr>
      <w:tr w:rsidR="003D1504" w:rsidTr="002448A2">
        <w:tc>
          <w:tcPr>
            <w:tcW w:w="833" w:type="pct"/>
          </w:tcPr>
          <w:p w:rsidR="003D1504" w:rsidRPr="00BF0A16" w:rsidRDefault="003D1504" w:rsidP="002448A2">
            <w:pPr>
              <w:pStyle w:val="1"/>
              <w:ind w:left="0"/>
              <w:jc w:val="both"/>
              <w:rPr>
                <w:b w:val="0"/>
                <w:w w:val="105"/>
              </w:rPr>
            </w:pPr>
            <w:r w:rsidRPr="00BF0A16">
              <w:rPr>
                <w:b w:val="0"/>
                <w:w w:val="105"/>
              </w:rPr>
              <w:t>...</w:t>
            </w:r>
          </w:p>
        </w:tc>
        <w:tc>
          <w:tcPr>
            <w:tcW w:w="1944" w:type="pct"/>
          </w:tcPr>
          <w:p w:rsidR="003D1504" w:rsidRPr="00BF0A16" w:rsidRDefault="003D1504" w:rsidP="002448A2">
            <w:pPr>
              <w:pStyle w:val="1"/>
              <w:ind w:left="0"/>
              <w:jc w:val="both"/>
              <w:rPr>
                <w:b w:val="0"/>
                <w:w w:val="105"/>
              </w:rPr>
            </w:pPr>
            <w:r w:rsidRPr="00BF0A16">
              <w:rPr>
                <w:b w:val="0"/>
                <w:w w:val="105"/>
              </w:rPr>
              <w:t>...</w:t>
            </w:r>
          </w:p>
        </w:tc>
        <w:tc>
          <w:tcPr>
            <w:tcW w:w="2222" w:type="pct"/>
          </w:tcPr>
          <w:p w:rsidR="003D1504" w:rsidRPr="00BF0A16" w:rsidRDefault="003D1504" w:rsidP="002448A2">
            <w:pPr>
              <w:pStyle w:val="1"/>
              <w:ind w:left="0"/>
              <w:jc w:val="both"/>
              <w:rPr>
                <w:b w:val="0"/>
                <w:w w:val="105"/>
              </w:rPr>
            </w:pPr>
            <w:r w:rsidRPr="00BF0A16">
              <w:rPr>
                <w:b w:val="0"/>
                <w:w w:val="105"/>
              </w:rPr>
              <w:t>...</w:t>
            </w:r>
          </w:p>
        </w:tc>
      </w:tr>
    </w:tbl>
    <w:p w:rsidR="008E2FFE" w:rsidRDefault="008E2FFE" w:rsidP="008E2FFE">
      <w:pPr>
        <w:widowControl/>
        <w:autoSpaceDE/>
        <w:autoSpaceDN/>
        <w:jc w:val="both"/>
        <w:rPr>
          <w:sz w:val="24"/>
          <w:szCs w:val="24"/>
          <w:lang w:eastAsia="ru-RU"/>
        </w:rPr>
      </w:pP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Структура ВКР включает введение, основное содержание, представленное в 2 - 3 главах, заключение, список литературы и приложения.</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ВКР в виде рукописи имеет следующую структуру:</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а) титульный лист;</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б) содержание;</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в) текст ВКР:</w:t>
      </w:r>
    </w:p>
    <w:p w:rsidR="00CA0DD9" w:rsidRPr="008E2FFE" w:rsidRDefault="00CA0DD9" w:rsidP="008E2FFE">
      <w:pPr>
        <w:widowControl/>
        <w:numPr>
          <w:ilvl w:val="0"/>
          <w:numId w:val="5"/>
        </w:numPr>
        <w:autoSpaceDE/>
        <w:autoSpaceDN/>
        <w:jc w:val="both"/>
        <w:rPr>
          <w:sz w:val="24"/>
          <w:szCs w:val="24"/>
          <w:highlight w:val="yellow"/>
          <w:lang w:eastAsia="ru-RU"/>
        </w:rPr>
      </w:pPr>
      <w:r w:rsidRPr="008E2FFE">
        <w:rPr>
          <w:sz w:val="24"/>
          <w:szCs w:val="24"/>
          <w:highlight w:val="yellow"/>
          <w:lang w:eastAsia="ru-RU"/>
        </w:rPr>
        <w:t>введение,</w:t>
      </w:r>
    </w:p>
    <w:p w:rsidR="00CA0DD9" w:rsidRPr="008E2FFE" w:rsidRDefault="00CA0DD9" w:rsidP="008E2FFE">
      <w:pPr>
        <w:widowControl/>
        <w:numPr>
          <w:ilvl w:val="0"/>
          <w:numId w:val="5"/>
        </w:numPr>
        <w:autoSpaceDE/>
        <w:autoSpaceDN/>
        <w:jc w:val="both"/>
        <w:rPr>
          <w:sz w:val="24"/>
          <w:szCs w:val="24"/>
          <w:highlight w:val="yellow"/>
          <w:lang w:eastAsia="ru-RU"/>
        </w:rPr>
      </w:pPr>
      <w:r w:rsidRPr="008E2FFE">
        <w:rPr>
          <w:sz w:val="24"/>
          <w:szCs w:val="24"/>
          <w:highlight w:val="yellow"/>
          <w:lang w:eastAsia="ru-RU"/>
        </w:rPr>
        <w:t>основная часть,</w:t>
      </w:r>
    </w:p>
    <w:p w:rsidR="00CA0DD9" w:rsidRPr="008E2FFE" w:rsidRDefault="00CA0DD9" w:rsidP="008E2FFE">
      <w:pPr>
        <w:widowControl/>
        <w:numPr>
          <w:ilvl w:val="0"/>
          <w:numId w:val="5"/>
        </w:numPr>
        <w:autoSpaceDE/>
        <w:autoSpaceDN/>
        <w:jc w:val="both"/>
        <w:rPr>
          <w:sz w:val="24"/>
          <w:szCs w:val="24"/>
          <w:highlight w:val="yellow"/>
          <w:lang w:eastAsia="ru-RU"/>
        </w:rPr>
      </w:pPr>
      <w:r w:rsidRPr="008E2FFE">
        <w:rPr>
          <w:sz w:val="24"/>
          <w:szCs w:val="24"/>
          <w:highlight w:val="yellow"/>
          <w:lang w:eastAsia="ru-RU"/>
        </w:rPr>
        <w:t>заключение;</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г) список сокращений и условных обозначений*;</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д) список терминов*;</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е) список литературы;</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ж) список иллюстративного материала*;</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и) приложения*.</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*Список сокращений и условных обозначений, список терминов, список иллюстративного материала и приложения не являются обязательными элементами структуры ВКР.</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Объем ВКР должен составлять для обучающихся по программе бакалавриата – от 35 до 60 машинописных страниц.</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 xml:space="preserve">Во введении обосновывается актуальность проблемы исследования; определяются объект и предмет, цели и задачи исследования, раскрываются методы и теоретические основания исследования, при необходимости дается характеристика </w:t>
      </w:r>
      <w:proofErr w:type="spellStart"/>
      <w:r w:rsidRPr="008E2FFE">
        <w:rPr>
          <w:sz w:val="24"/>
          <w:szCs w:val="24"/>
          <w:highlight w:val="yellow"/>
          <w:lang w:eastAsia="ru-RU"/>
        </w:rPr>
        <w:t>источниковой</w:t>
      </w:r>
      <w:proofErr w:type="spellEnd"/>
      <w:r w:rsidRPr="008E2FFE">
        <w:rPr>
          <w:sz w:val="24"/>
          <w:szCs w:val="24"/>
          <w:highlight w:val="yellow"/>
          <w:lang w:eastAsia="ru-RU"/>
        </w:rPr>
        <w:t xml:space="preserve"> базы.</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В основном содержании рассматриваются теоретические вопросы по теме работы, дается обзор литературных источников (книг, журналов, монографий, статей, материалов конференций и т.д.), раскрывающие современные научные представления о объекте исследования.</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lastRenderedPageBreak/>
        <w:t>В заключении раскрываются основные выводы и определяются перспективы продолжения исследования.</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Список литературы должен содержать перечень источников, использованных при подготовке ВКР. Это могут быть источники печатные и электронные. Для работ, раскрывающих проблемы современности, необходимо обратить внимание на наличие современных источников. Желательно использование зарубежных источников на иностранных языках.</w:t>
      </w:r>
    </w:p>
    <w:p w:rsidR="00CA0DD9" w:rsidRPr="008E2FFE" w:rsidRDefault="00CA0DD9" w:rsidP="008E2FFE">
      <w:pPr>
        <w:widowControl/>
        <w:autoSpaceDE/>
        <w:autoSpaceDN/>
        <w:jc w:val="both"/>
        <w:rPr>
          <w:sz w:val="24"/>
          <w:szCs w:val="24"/>
          <w:highlight w:val="yellow"/>
          <w:lang w:eastAsia="ru-RU"/>
        </w:rPr>
      </w:pPr>
      <w:r w:rsidRPr="008E2FFE">
        <w:rPr>
          <w:sz w:val="24"/>
          <w:szCs w:val="24"/>
          <w:highlight w:val="yellow"/>
          <w:lang w:eastAsia="ru-RU"/>
        </w:rPr>
        <w:t>Приложения содержат необходимые материалы (таблицы, иллюстрации, графики, диаграммы, результаты применения определенных методов, например, контент-анализа), иллюстрирующие основное содержание работы.</w:t>
      </w:r>
    </w:p>
    <w:p w:rsidR="00CA0DD9" w:rsidRPr="00156028" w:rsidRDefault="00CA0DD9" w:rsidP="008E2FFE">
      <w:pPr>
        <w:widowControl/>
        <w:autoSpaceDE/>
        <w:autoSpaceDN/>
        <w:jc w:val="both"/>
        <w:rPr>
          <w:sz w:val="24"/>
          <w:szCs w:val="24"/>
          <w:lang w:eastAsia="ru-RU"/>
        </w:rPr>
      </w:pPr>
      <w:r w:rsidRPr="008E2FFE">
        <w:rPr>
          <w:sz w:val="24"/>
          <w:szCs w:val="24"/>
          <w:highlight w:val="yellow"/>
          <w:lang w:eastAsia="ru-RU"/>
        </w:rPr>
        <w:t>Оформление выпускной квалификационной работы осуществляется согласно «Требованиям к оформлению ВКР».</w:t>
      </w:r>
    </w:p>
    <w:p w:rsidR="002D6676" w:rsidRDefault="002D6676" w:rsidP="002D6676">
      <w:pPr>
        <w:widowControl/>
        <w:autoSpaceDE/>
        <w:autoSpaceDN/>
        <w:jc w:val="both"/>
        <w:rPr>
          <w:b/>
          <w:bCs/>
          <w:sz w:val="24"/>
          <w:szCs w:val="24"/>
          <w:lang w:eastAsia="ru-RU"/>
        </w:rPr>
      </w:pPr>
    </w:p>
    <w:p w:rsidR="00CA0DD9" w:rsidRDefault="00CA0DD9" w:rsidP="002D6676">
      <w:pPr>
        <w:widowControl/>
        <w:autoSpaceDE/>
        <w:autoSpaceDN/>
        <w:jc w:val="both"/>
        <w:rPr>
          <w:b/>
          <w:bCs/>
          <w:sz w:val="24"/>
          <w:szCs w:val="24"/>
          <w:lang w:eastAsia="ru-RU"/>
        </w:rPr>
      </w:pPr>
      <w:r w:rsidRPr="002D6676">
        <w:rPr>
          <w:b/>
          <w:bCs/>
          <w:sz w:val="24"/>
          <w:szCs w:val="24"/>
          <w:lang w:eastAsia="ru-RU"/>
        </w:rPr>
        <w:t>Процедура подготовки и защиты выпускной квалификационной работы</w:t>
      </w:r>
    </w:p>
    <w:p w:rsidR="002D6676" w:rsidRPr="002D6676" w:rsidRDefault="002D6676" w:rsidP="002D6676">
      <w:pPr>
        <w:widowControl/>
        <w:autoSpaceDE/>
        <w:autoSpaceDN/>
        <w:jc w:val="both"/>
        <w:rPr>
          <w:b/>
          <w:bCs/>
          <w:sz w:val="24"/>
          <w:szCs w:val="24"/>
          <w:lang w:eastAsia="ru-RU"/>
        </w:rPr>
      </w:pPr>
    </w:p>
    <w:p w:rsidR="00CA0DD9" w:rsidRPr="002D6676" w:rsidRDefault="00CA0DD9" w:rsidP="002D6676">
      <w:pPr>
        <w:widowControl/>
        <w:autoSpaceDE/>
        <w:autoSpaceDN/>
        <w:jc w:val="both"/>
        <w:rPr>
          <w:sz w:val="24"/>
          <w:szCs w:val="24"/>
          <w:lang w:eastAsia="ru-RU"/>
        </w:rPr>
      </w:pPr>
      <w:r w:rsidRPr="002D6676">
        <w:rPr>
          <w:sz w:val="24"/>
          <w:szCs w:val="24"/>
          <w:lang w:eastAsia="ru-RU"/>
        </w:rPr>
        <w:t>Порядок представления ВКР к защите определяется Порядком организации и проведения государственной итоговой аттестации по образовательным программам высшего образования в РГПУ им. А. И. Герцена, утвержденным локальным распорядительным актом университета.</w:t>
      </w:r>
    </w:p>
    <w:p w:rsidR="00CA0DD9" w:rsidRDefault="00CA0DD9" w:rsidP="002D6676">
      <w:pPr>
        <w:widowControl/>
        <w:autoSpaceDE/>
        <w:autoSpaceDN/>
        <w:jc w:val="both"/>
        <w:rPr>
          <w:sz w:val="24"/>
          <w:szCs w:val="24"/>
          <w:lang w:eastAsia="ru-RU"/>
        </w:rPr>
      </w:pPr>
      <w:r w:rsidRPr="00156028">
        <w:rPr>
          <w:sz w:val="24"/>
          <w:szCs w:val="24"/>
          <w:lang w:eastAsia="ru-RU"/>
        </w:rPr>
        <w:t>Допуском обучающегося к защите является положительная оценка прохождения преддипломной практики.</w:t>
      </w:r>
    </w:p>
    <w:p w:rsidR="002D6676" w:rsidRPr="00156028" w:rsidRDefault="002D6676" w:rsidP="002D6676">
      <w:pPr>
        <w:widowControl/>
        <w:autoSpaceDE/>
        <w:autoSpaceDN/>
        <w:jc w:val="both"/>
        <w:rPr>
          <w:sz w:val="24"/>
          <w:szCs w:val="24"/>
          <w:lang w:eastAsia="ru-RU"/>
        </w:rPr>
      </w:pPr>
    </w:p>
    <w:p w:rsidR="00CA0DD9" w:rsidRDefault="00CA0DD9" w:rsidP="002D6676">
      <w:pPr>
        <w:widowControl/>
        <w:autoSpaceDE/>
        <w:autoSpaceDN/>
        <w:jc w:val="both"/>
        <w:rPr>
          <w:b/>
          <w:bCs/>
          <w:sz w:val="24"/>
          <w:szCs w:val="24"/>
          <w:lang w:eastAsia="ru-RU"/>
        </w:rPr>
      </w:pPr>
      <w:r w:rsidRPr="00156028">
        <w:rPr>
          <w:b/>
          <w:bCs/>
          <w:sz w:val="24"/>
          <w:szCs w:val="24"/>
          <w:lang w:eastAsia="ru-RU"/>
        </w:rPr>
        <w:t>Общие требования</w:t>
      </w:r>
    </w:p>
    <w:p w:rsidR="002D6676" w:rsidRPr="00156028" w:rsidRDefault="002D6676" w:rsidP="002D6676">
      <w:pPr>
        <w:widowControl/>
        <w:autoSpaceDE/>
        <w:autoSpaceDN/>
        <w:jc w:val="both"/>
        <w:rPr>
          <w:sz w:val="24"/>
          <w:szCs w:val="24"/>
          <w:lang w:eastAsia="ru-RU"/>
        </w:rPr>
      </w:pP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1. Защита выпускной квалификационной работы включается в государственную итоговую аттестацию выпускников бакалавриата в соответствии с требованиями ФГОС ВО. Защита выпускной квалификационной работы включает подготовку к процедуре защиты и процедуру защиты.</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2. Выпускная квалификационная работа является самостоятельно выполненной логически завершенной квалификационной работой, которая выполняется обучающимся в течение двух лет обучения под руководством руководителя.</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3. Руководители выпускных квалификационных работ согласуются на кафедре и утверждаются приказом по Университету вместе с утверждением исполнителей тем «Об утверждении тем ВКР». Приказ об утверждении исполнителей тем выпускных квалификационных работ издается по основной образовательной программе бакалавриата во втором месяце учебного года, завершающего обучение.</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4. Выпускные квалификационные работы подлежат проверке на заимствование. Тексты ВКР, оформленные в соответствии с требованиями к оформлению ВКР для размещения в ЭБС, обучающиеся предоставляют руководителю ВКР на проверку первый раз не позднее, чем за один месяц до начала ГИА по учебному плану.</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После проверки текста на заимствования в системе «</w:t>
      </w:r>
      <w:proofErr w:type="spellStart"/>
      <w:r w:rsidRPr="002D6676">
        <w:rPr>
          <w:sz w:val="24"/>
          <w:szCs w:val="24"/>
          <w:highlight w:val="yellow"/>
          <w:lang w:eastAsia="ru-RU"/>
        </w:rPr>
        <w:t>Антиплагиат</w:t>
      </w:r>
      <w:proofErr w:type="spellEnd"/>
      <w:r w:rsidRPr="002D6676">
        <w:rPr>
          <w:sz w:val="24"/>
          <w:szCs w:val="24"/>
          <w:highlight w:val="yellow"/>
          <w:lang w:eastAsia="ru-RU"/>
        </w:rPr>
        <w:t>», руководитель информирует обучающегося о результатах проверки ВКР. В случае невыполнения требований по проценту заимствований в тексте ВКР, руководитель пересылает обучающемуся справку о результатах проверки ВКР в системе «</w:t>
      </w:r>
      <w:proofErr w:type="spellStart"/>
      <w:r w:rsidRPr="002D6676">
        <w:rPr>
          <w:sz w:val="24"/>
          <w:szCs w:val="24"/>
          <w:highlight w:val="yellow"/>
          <w:lang w:eastAsia="ru-RU"/>
        </w:rPr>
        <w:t>Антиплагиат</w:t>
      </w:r>
      <w:proofErr w:type="spellEnd"/>
      <w:r w:rsidRPr="002D6676">
        <w:rPr>
          <w:sz w:val="24"/>
          <w:szCs w:val="24"/>
          <w:highlight w:val="yellow"/>
          <w:lang w:eastAsia="ru-RU"/>
        </w:rPr>
        <w:t>» на электронную почту обучающемуся, указанную в Дорожной карте.</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5. Все работы должны быть оценены в системе «</w:t>
      </w:r>
      <w:proofErr w:type="spellStart"/>
      <w:r w:rsidRPr="002D6676">
        <w:rPr>
          <w:sz w:val="24"/>
          <w:szCs w:val="24"/>
          <w:highlight w:val="yellow"/>
          <w:lang w:eastAsia="ru-RU"/>
        </w:rPr>
        <w:t>Антиплагиат</w:t>
      </w:r>
      <w:proofErr w:type="spellEnd"/>
      <w:r w:rsidRPr="002D6676">
        <w:rPr>
          <w:sz w:val="24"/>
          <w:szCs w:val="24"/>
          <w:highlight w:val="yellow"/>
          <w:lang w:eastAsia="ru-RU"/>
        </w:rPr>
        <w:t>» за 14 дней до начала ГИА по учебному плану (во время прохождения преддипломной практики). После получения положительной Справки о результатах проверки ВКР обучающемуся по программам магистратуры назначается рецензент в приказе о допуске к государственной итоговой аттестации.</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6. К государственной итоговой аттестации допускаются выпускники, завершившие полный курс обучения по основной образовательной программе магистратуры и успешно прошедшие все предшествующие государственные аттестационные испытания, предусмотренные учебным планом.</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7. Допуск к государственной итоговой аттестации производится приказом по Университету не позднее, чем за неделю до начала государственных аттестационных испытаний. В этом же приказе по представлению кафедры, на которой выполняется ВКР, утверждается рецензент ВКР.</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lastRenderedPageBreak/>
        <w:t>8. Необходимость рецензирования бакалаврских работ устанавливается кафедрой и утверждается ученым советом института. Рецензенты ВКР определяются заведующими кафедр, на которых выполняется ВКР, не позднее, чем за месяц до защиты ВКР. Рецензирование выпускных квалификационных работ сотрудниками кафедры, на которой выполнялась работа, не допускается.</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9. Рецензенты представляют письменную рецензию на ВКР обучающегося секретарю государственной экзаменационной комиссии не позднее, чем за 5 дней до начала ГИА по учебному плану.</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10. После завершения подготовки обучающимся ВКР руководитель представляет секретарю государственной экзаменационной комиссии письменный отзыв о работе обучающегося в период подготовки ВКР не позднее, чем за 5 дней до начала ГИА по учебному плану.</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11. Ознакомление секретарем государственной экзаменационной комиссии обучающегося с отзывом руководителя и рецензией проходит во время прохождения обучающимся преддипломной практики, но не позднее, чем за 2 календарных дня до дня защиты ВКР.</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12. Выпускная квалификационная работа предоставляется секретарю государственной экзаменационной комиссии не позднее, чем за 2 календарных дня до дня защиты ВКР. В предоставленной к защите ВКР должны быть вложены:</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 справка о результатах проверки ВКР в системе «</w:t>
      </w:r>
      <w:proofErr w:type="spellStart"/>
      <w:r w:rsidRPr="002D6676">
        <w:rPr>
          <w:sz w:val="24"/>
          <w:szCs w:val="24"/>
          <w:highlight w:val="yellow"/>
          <w:lang w:eastAsia="ru-RU"/>
        </w:rPr>
        <w:t>Антиплагиат</w:t>
      </w:r>
      <w:proofErr w:type="spellEnd"/>
      <w:r w:rsidRPr="002D6676">
        <w:rPr>
          <w:sz w:val="24"/>
          <w:szCs w:val="24"/>
          <w:highlight w:val="yellow"/>
          <w:lang w:eastAsia="ru-RU"/>
        </w:rPr>
        <w:t>»;</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 отзыв руководителя о работе обучающегося в период подготовки ВКР;</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 рецензия на ВКР (при наличии решения кафедры и ученого совета института).</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13. Обучающиеся, не представившие ВКР в бумажном и электронном виде в отзыве руководителя и рецензией на ВКР в установленные сроки и / или получившие Справку о результатах проверки ВКР с указанием на невыполнение минимального процента оригинальности текста ВКР, к защите не допускаются.</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Защита ВКР проводится на открытом заседании государственной экзаменационной комиссии с участием не менее двух третей ее состава в сроки, установленные приказом по институту.</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Процесс защиты ВКР включает:</w:t>
      </w:r>
    </w:p>
    <w:p w:rsidR="00CA0DD9" w:rsidRPr="002D6676" w:rsidRDefault="00CA0DD9" w:rsidP="002D6676">
      <w:pPr>
        <w:widowControl/>
        <w:numPr>
          <w:ilvl w:val="0"/>
          <w:numId w:val="6"/>
        </w:numPr>
        <w:autoSpaceDE/>
        <w:autoSpaceDN/>
        <w:jc w:val="both"/>
        <w:rPr>
          <w:sz w:val="24"/>
          <w:szCs w:val="24"/>
          <w:highlight w:val="yellow"/>
          <w:lang w:eastAsia="ru-RU"/>
        </w:rPr>
      </w:pPr>
      <w:r w:rsidRPr="002D6676">
        <w:rPr>
          <w:sz w:val="24"/>
          <w:szCs w:val="24"/>
          <w:highlight w:val="yellow"/>
          <w:lang w:eastAsia="ru-RU"/>
        </w:rPr>
        <w:t>выступление обучающегося с сообщением о результатах выполненного исследования;</w:t>
      </w:r>
    </w:p>
    <w:p w:rsidR="00CA0DD9" w:rsidRPr="002D6676" w:rsidRDefault="00CA0DD9" w:rsidP="002D6676">
      <w:pPr>
        <w:widowControl/>
        <w:numPr>
          <w:ilvl w:val="0"/>
          <w:numId w:val="6"/>
        </w:numPr>
        <w:autoSpaceDE/>
        <w:autoSpaceDN/>
        <w:jc w:val="both"/>
        <w:rPr>
          <w:sz w:val="24"/>
          <w:szCs w:val="24"/>
          <w:highlight w:val="yellow"/>
          <w:lang w:eastAsia="ru-RU"/>
        </w:rPr>
      </w:pPr>
      <w:r w:rsidRPr="002D6676">
        <w:rPr>
          <w:sz w:val="24"/>
          <w:szCs w:val="24"/>
          <w:highlight w:val="yellow"/>
          <w:lang w:eastAsia="ru-RU"/>
        </w:rPr>
        <w:t>ответы обучающегося на вопросы, заданные как членами комиссии, так и присутствующими на защите;</w:t>
      </w:r>
    </w:p>
    <w:p w:rsidR="00CA0DD9" w:rsidRPr="002D6676" w:rsidRDefault="00CA0DD9" w:rsidP="002D6676">
      <w:pPr>
        <w:widowControl/>
        <w:numPr>
          <w:ilvl w:val="0"/>
          <w:numId w:val="6"/>
        </w:numPr>
        <w:autoSpaceDE/>
        <w:autoSpaceDN/>
        <w:jc w:val="both"/>
        <w:rPr>
          <w:sz w:val="24"/>
          <w:szCs w:val="24"/>
          <w:highlight w:val="yellow"/>
          <w:lang w:eastAsia="ru-RU"/>
        </w:rPr>
      </w:pPr>
      <w:r w:rsidRPr="002D6676">
        <w:rPr>
          <w:sz w:val="24"/>
          <w:szCs w:val="24"/>
          <w:highlight w:val="yellow"/>
          <w:lang w:eastAsia="ru-RU"/>
        </w:rPr>
        <w:t>отзыв научного руководителя;</w:t>
      </w:r>
    </w:p>
    <w:p w:rsidR="00CA0DD9" w:rsidRPr="002D6676" w:rsidRDefault="00CA0DD9" w:rsidP="002D6676">
      <w:pPr>
        <w:widowControl/>
        <w:numPr>
          <w:ilvl w:val="0"/>
          <w:numId w:val="6"/>
        </w:numPr>
        <w:autoSpaceDE/>
        <w:autoSpaceDN/>
        <w:jc w:val="both"/>
        <w:rPr>
          <w:sz w:val="24"/>
          <w:szCs w:val="24"/>
          <w:highlight w:val="yellow"/>
          <w:lang w:eastAsia="ru-RU"/>
        </w:rPr>
      </w:pPr>
      <w:r w:rsidRPr="002D6676">
        <w:rPr>
          <w:sz w:val="24"/>
          <w:szCs w:val="24"/>
          <w:highlight w:val="yellow"/>
          <w:lang w:eastAsia="ru-RU"/>
        </w:rPr>
        <w:t>заключение рецензента;</w:t>
      </w:r>
    </w:p>
    <w:p w:rsidR="00CA0DD9" w:rsidRPr="002D6676" w:rsidRDefault="00CA0DD9" w:rsidP="002D6676">
      <w:pPr>
        <w:widowControl/>
        <w:numPr>
          <w:ilvl w:val="0"/>
          <w:numId w:val="6"/>
        </w:numPr>
        <w:autoSpaceDE/>
        <w:autoSpaceDN/>
        <w:jc w:val="both"/>
        <w:rPr>
          <w:sz w:val="24"/>
          <w:szCs w:val="24"/>
          <w:highlight w:val="yellow"/>
          <w:lang w:eastAsia="ru-RU"/>
        </w:rPr>
      </w:pPr>
      <w:r w:rsidRPr="002D6676">
        <w:rPr>
          <w:sz w:val="24"/>
          <w:szCs w:val="24"/>
          <w:highlight w:val="yellow"/>
          <w:lang w:eastAsia="ru-RU"/>
        </w:rPr>
        <w:t>ответы обучающегося на вопросы и замечания, содержащиеся в рецензии;</w:t>
      </w:r>
    </w:p>
    <w:p w:rsidR="00CA0DD9" w:rsidRPr="002D6676" w:rsidRDefault="00CA0DD9" w:rsidP="002D6676">
      <w:pPr>
        <w:widowControl/>
        <w:numPr>
          <w:ilvl w:val="0"/>
          <w:numId w:val="6"/>
        </w:numPr>
        <w:autoSpaceDE/>
        <w:autoSpaceDN/>
        <w:jc w:val="both"/>
        <w:rPr>
          <w:sz w:val="24"/>
          <w:szCs w:val="24"/>
          <w:highlight w:val="yellow"/>
          <w:lang w:eastAsia="ru-RU"/>
        </w:rPr>
      </w:pPr>
      <w:r w:rsidRPr="002D6676">
        <w:rPr>
          <w:sz w:val="24"/>
          <w:szCs w:val="24"/>
          <w:highlight w:val="yellow"/>
          <w:lang w:eastAsia="ru-RU"/>
        </w:rPr>
        <w:t>заключительное слово обучающегося;</w:t>
      </w:r>
    </w:p>
    <w:p w:rsidR="00CA0DD9" w:rsidRPr="002D6676" w:rsidRDefault="00CA0DD9" w:rsidP="002D6676">
      <w:pPr>
        <w:widowControl/>
        <w:autoSpaceDE/>
        <w:autoSpaceDN/>
        <w:jc w:val="both"/>
        <w:rPr>
          <w:sz w:val="24"/>
          <w:szCs w:val="24"/>
          <w:highlight w:val="yellow"/>
          <w:lang w:eastAsia="ru-RU"/>
        </w:rPr>
      </w:pPr>
      <w:r w:rsidRPr="002D6676">
        <w:rPr>
          <w:sz w:val="24"/>
          <w:szCs w:val="24"/>
          <w:highlight w:val="yellow"/>
          <w:lang w:eastAsia="ru-RU"/>
        </w:rPr>
        <w:t>Процедура защиты ВКР проходит в течение 20 минут на одного обучающегося.</w:t>
      </w:r>
    </w:p>
    <w:p w:rsidR="00CA0DD9" w:rsidRPr="00156028" w:rsidRDefault="00CA0DD9" w:rsidP="002D6676">
      <w:pPr>
        <w:widowControl/>
        <w:autoSpaceDE/>
        <w:autoSpaceDN/>
        <w:jc w:val="both"/>
        <w:rPr>
          <w:sz w:val="24"/>
          <w:szCs w:val="24"/>
          <w:lang w:eastAsia="ru-RU"/>
        </w:rPr>
      </w:pPr>
      <w:r w:rsidRPr="002D6676">
        <w:rPr>
          <w:sz w:val="24"/>
          <w:szCs w:val="24"/>
          <w:highlight w:val="yellow"/>
          <w:lang w:eastAsia="ru-RU"/>
        </w:rPr>
        <w:t>Ход заседания Государственной аттестационной комиссии протоколируется. В протоколе фиксируется: вопросы к обучающемуся, итоговая оценка ВКР, особые мнения членов комиссии. Протоколы заседаний комиссии подписываются председателем и секретарем.</w:t>
      </w:r>
    </w:p>
    <w:p w:rsidR="002D6676" w:rsidRDefault="002D6676" w:rsidP="00CA0DD9">
      <w:pPr>
        <w:spacing w:line="274" w:lineRule="exact"/>
        <w:rPr>
          <w:b/>
          <w:w w:val="105"/>
          <w:sz w:val="24"/>
        </w:rPr>
      </w:pPr>
    </w:p>
    <w:p w:rsidR="00CA0DD9" w:rsidRDefault="00CA0DD9" w:rsidP="00CA0DD9">
      <w:pPr>
        <w:spacing w:line="274" w:lineRule="exact"/>
        <w:rPr>
          <w:b/>
          <w:sz w:val="24"/>
        </w:rPr>
      </w:pPr>
      <w:r>
        <w:rPr>
          <w:b/>
          <w:w w:val="105"/>
          <w:sz w:val="24"/>
        </w:rPr>
        <w:t>Фонд оценочных средств для проведения защиты выпускной квалификационной работы</w:t>
      </w:r>
    </w:p>
    <w:p w:rsidR="00CA0DD9" w:rsidRDefault="00CA0DD9" w:rsidP="00CA0DD9">
      <w:pPr>
        <w:pStyle w:val="a3"/>
      </w:pPr>
      <w:r>
        <w:t>Примерные темы выпускных квалификационных работ:</w:t>
      </w:r>
    </w:p>
    <w:p w:rsidR="00CA0DD9" w:rsidRPr="009D0210" w:rsidRDefault="009D0210" w:rsidP="009D0210">
      <w:pPr>
        <w:pStyle w:val="a3"/>
        <w:numPr>
          <w:ilvl w:val="0"/>
          <w:numId w:val="8"/>
        </w:numPr>
        <w:rPr>
          <w:highlight w:val="yellow"/>
        </w:rPr>
      </w:pPr>
      <w:r w:rsidRPr="009D0210">
        <w:rPr>
          <w:highlight w:val="yellow"/>
        </w:rPr>
        <w:t>Текст</w:t>
      </w:r>
    </w:p>
    <w:p w:rsidR="009D0210" w:rsidRPr="009D0210" w:rsidRDefault="009D0210" w:rsidP="009D0210">
      <w:pPr>
        <w:pStyle w:val="a3"/>
        <w:numPr>
          <w:ilvl w:val="0"/>
          <w:numId w:val="8"/>
        </w:numPr>
        <w:rPr>
          <w:highlight w:val="yellow"/>
        </w:rPr>
      </w:pPr>
      <w:r w:rsidRPr="009D0210">
        <w:rPr>
          <w:highlight w:val="yellow"/>
        </w:rPr>
        <w:t>Текст</w:t>
      </w:r>
    </w:p>
    <w:p w:rsidR="009D0210" w:rsidRDefault="009D0210" w:rsidP="009D0210">
      <w:pPr>
        <w:pStyle w:val="a3"/>
      </w:pPr>
    </w:p>
    <w:p w:rsidR="00CA0DD9" w:rsidRPr="002D6676" w:rsidRDefault="00CA0DD9" w:rsidP="009D0210">
      <w:pPr>
        <w:pStyle w:val="a3"/>
        <w:rPr>
          <w:b/>
        </w:rPr>
      </w:pPr>
      <w:r w:rsidRPr="002D6676">
        <w:rPr>
          <w:b/>
        </w:rPr>
        <w:t>Шкала критериев оценивания</w:t>
      </w:r>
    </w:p>
    <w:p w:rsidR="00CA0DD9" w:rsidRDefault="00CA0DD9" w:rsidP="002D6676">
      <w:pPr>
        <w:pStyle w:val="a3"/>
        <w:jc w:val="right"/>
      </w:pPr>
      <w:r>
        <w:t xml:space="preserve">Таблица </w:t>
      </w:r>
      <w:r w:rsidR="002D6676">
        <w:t>1</w:t>
      </w:r>
      <w:r>
        <w:t>8</w:t>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116"/>
      </w:tblGrid>
      <w:tr w:rsidR="00CA0DD9" w:rsidRPr="00156028" w:rsidTr="009D0210">
        <w:tc>
          <w:tcPr>
            <w:tcW w:w="1142" w:type="pct"/>
            <w:hideMark/>
          </w:tcPr>
          <w:p w:rsidR="00CA0DD9" w:rsidRPr="00156028" w:rsidRDefault="00CA0DD9" w:rsidP="008859C6">
            <w:pPr>
              <w:widowControl/>
              <w:autoSpaceDE/>
              <w:autoSpaceDN/>
              <w:jc w:val="center"/>
              <w:rPr>
                <w:b/>
                <w:bCs/>
                <w:sz w:val="24"/>
                <w:szCs w:val="24"/>
                <w:lang w:eastAsia="ru-RU"/>
              </w:rPr>
            </w:pPr>
            <w:r w:rsidRPr="00156028">
              <w:rPr>
                <w:b/>
                <w:bCs/>
                <w:sz w:val="24"/>
                <w:szCs w:val="24"/>
                <w:lang w:eastAsia="ru-RU"/>
              </w:rPr>
              <w:t>Шкала</w:t>
            </w:r>
          </w:p>
        </w:tc>
        <w:tc>
          <w:tcPr>
            <w:tcW w:w="3815" w:type="pct"/>
            <w:hideMark/>
          </w:tcPr>
          <w:p w:rsidR="00CA0DD9" w:rsidRPr="00156028" w:rsidRDefault="00CA0DD9" w:rsidP="008859C6">
            <w:pPr>
              <w:widowControl/>
              <w:autoSpaceDE/>
              <w:autoSpaceDN/>
              <w:jc w:val="center"/>
              <w:rPr>
                <w:b/>
                <w:bCs/>
                <w:sz w:val="24"/>
                <w:szCs w:val="24"/>
                <w:lang w:eastAsia="ru-RU"/>
              </w:rPr>
            </w:pPr>
            <w:r w:rsidRPr="00156028">
              <w:rPr>
                <w:b/>
                <w:bCs/>
                <w:sz w:val="24"/>
                <w:szCs w:val="24"/>
                <w:lang w:eastAsia="ru-RU"/>
              </w:rPr>
              <w:t>Критерии</w:t>
            </w:r>
          </w:p>
        </w:tc>
      </w:tr>
      <w:tr w:rsidR="00CA0DD9" w:rsidRPr="00156028" w:rsidTr="009D0210">
        <w:tc>
          <w:tcPr>
            <w:tcW w:w="1142" w:type="pct"/>
            <w:hideMark/>
          </w:tcPr>
          <w:p w:rsidR="00CA0DD9" w:rsidRPr="00156028" w:rsidRDefault="00CA0DD9" w:rsidP="008859C6">
            <w:pPr>
              <w:widowControl/>
              <w:autoSpaceDE/>
              <w:autoSpaceDN/>
              <w:jc w:val="center"/>
              <w:rPr>
                <w:sz w:val="24"/>
                <w:szCs w:val="24"/>
                <w:lang w:eastAsia="ru-RU"/>
              </w:rPr>
            </w:pPr>
            <w:r w:rsidRPr="00156028">
              <w:rPr>
                <w:sz w:val="24"/>
                <w:szCs w:val="24"/>
                <w:lang w:eastAsia="ru-RU"/>
              </w:rPr>
              <w:t>отлично</w:t>
            </w:r>
          </w:p>
        </w:tc>
        <w:tc>
          <w:tcPr>
            <w:tcW w:w="3815" w:type="pct"/>
            <w:hideMark/>
          </w:tcPr>
          <w:p w:rsidR="00CA0DD9" w:rsidRPr="009D0210" w:rsidRDefault="00CA0DD9" w:rsidP="008859C6">
            <w:pPr>
              <w:widowControl/>
              <w:autoSpaceDE/>
              <w:autoSpaceDN/>
              <w:jc w:val="both"/>
              <w:rPr>
                <w:sz w:val="24"/>
                <w:szCs w:val="24"/>
                <w:highlight w:val="yellow"/>
                <w:lang w:eastAsia="ru-RU"/>
              </w:rPr>
            </w:pPr>
            <w:r w:rsidRPr="009D0210">
              <w:rPr>
                <w:sz w:val="24"/>
                <w:szCs w:val="24"/>
                <w:highlight w:val="yellow"/>
                <w:lang w:eastAsia="ru-RU"/>
              </w:rPr>
              <w:t xml:space="preserve">Представлена работа, в полной мере отвечающая всем указанным выше требованиям. Обучающийся владеет культурой мышления, способен к отбору, анализу и обобщению информации, постановке цели и выбору путей её достижения; продемонстрировал умение работать с информацией в глобальных компьютерных сетях. В работе применяет современные методы диагностирования достижений, обучающихся и воспитанников, методы математической обработки результатов, методики и технологии, в том числе и информационные, для обеспечения качества учебно-воспитательного </w:t>
            </w:r>
            <w:r w:rsidRPr="009D0210">
              <w:rPr>
                <w:sz w:val="24"/>
                <w:szCs w:val="24"/>
                <w:highlight w:val="yellow"/>
                <w:lang w:eastAsia="ru-RU"/>
              </w:rPr>
              <w:lastRenderedPageBreak/>
              <w:t>процесса. Четко и убедительно изложил в процессе защиты основные ее положения, правильно и полно ответил на все заданные вопросы, использовал навыки публичной речи, ведения дискуссии и полемики. Работа свидетельствует о способности к подготовке и редактированию текстов профессионального содержания. Владеет основами речевой профессиональной культуры</w:t>
            </w:r>
          </w:p>
        </w:tc>
      </w:tr>
      <w:tr w:rsidR="00CA0DD9" w:rsidRPr="00156028" w:rsidTr="009D0210">
        <w:tc>
          <w:tcPr>
            <w:tcW w:w="1142" w:type="pct"/>
            <w:hideMark/>
          </w:tcPr>
          <w:p w:rsidR="00CA0DD9" w:rsidRPr="00156028" w:rsidRDefault="00CA0DD9" w:rsidP="008859C6">
            <w:pPr>
              <w:widowControl/>
              <w:autoSpaceDE/>
              <w:autoSpaceDN/>
              <w:jc w:val="center"/>
              <w:rPr>
                <w:sz w:val="24"/>
                <w:szCs w:val="24"/>
                <w:lang w:eastAsia="ru-RU"/>
              </w:rPr>
            </w:pPr>
            <w:r w:rsidRPr="00156028">
              <w:rPr>
                <w:sz w:val="24"/>
                <w:szCs w:val="24"/>
                <w:lang w:eastAsia="ru-RU"/>
              </w:rPr>
              <w:lastRenderedPageBreak/>
              <w:t>хорошо</w:t>
            </w:r>
          </w:p>
        </w:tc>
        <w:tc>
          <w:tcPr>
            <w:tcW w:w="3815" w:type="pct"/>
            <w:hideMark/>
          </w:tcPr>
          <w:p w:rsidR="00CA0DD9" w:rsidRPr="009D0210" w:rsidRDefault="00CA0DD9" w:rsidP="008859C6">
            <w:pPr>
              <w:widowControl/>
              <w:autoSpaceDE/>
              <w:autoSpaceDN/>
              <w:jc w:val="both"/>
              <w:rPr>
                <w:sz w:val="24"/>
                <w:szCs w:val="24"/>
                <w:highlight w:val="yellow"/>
                <w:lang w:eastAsia="ru-RU"/>
              </w:rPr>
            </w:pPr>
            <w:r w:rsidRPr="009D0210">
              <w:rPr>
                <w:sz w:val="24"/>
                <w:szCs w:val="24"/>
                <w:highlight w:val="yellow"/>
                <w:lang w:eastAsia="ru-RU"/>
              </w:rPr>
              <w:t>в работе имеются отдельные неточности в анализе и обобщении литературы, или в анализе и интерпретации экспериментальных данных, или в разработке проекта исследования, представленности проведенной опытной работы, либо в процессе защиты не даны достаточно полные и глубокие ответы на заданные вопросы</w:t>
            </w:r>
          </w:p>
        </w:tc>
      </w:tr>
      <w:tr w:rsidR="00CA0DD9" w:rsidRPr="00156028" w:rsidTr="009D0210">
        <w:tc>
          <w:tcPr>
            <w:tcW w:w="1142" w:type="pct"/>
            <w:hideMark/>
          </w:tcPr>
          <w:p w:rsidR="00CA0DD9" w:rsidRPr="00156028" w:rsidRDefault="00CA0DD9" w:rsidP="008859C6">
            <w:pPr>
              <w:widowControl/>
              <w:autoSpaceDE/>
              <w:autoSpaceDN/>
              <w:jc w:val="center"/>
              <w:rPr>
                <w:sz w:val="24"/>
                <w:szCs w:val="24"/>
                <w:lang w:eastAsia="ru-RU"/>
              </w:rPr>
            </w:pPr>
            <w:r w:rsidRPr="00156028">
              <w:rPr>
                <w:sz w:val="24"/>
                <w:szCs w:val="24"/>
                <w:lang w:eastAsia="ru-RU"/>
              </w:rPr>
              <w:t>удовлетворительно</w:t>
            </w:r>
          </w:p>
        </w:tc>
        <w:tc>
          <w:tcPr>
            <w:tcW w:w="3815" w:type="pct"/>
            <w:hideMark/>
          </w:tcPr>
          <w:p w:rsidR="00CA0DD9" w:rsidRPr="009D0210" w:rsidRDefault="00CA0DD9" w:rsidP="008859C6">
            <w:pPr>
              <w:widowControl/>
              <w:autoSpaceDE/>
              <w:autoSpaceDN/>
              <w:jc w:val="both"/>
              <w:rPr>
                <w:sz w:val="24"/>
                <w:szCs w:val="24"/>
                <w:highlight w:val="yellow"/>
                <w:lang w:eastAsia="ru-RU"/>
              </w:rPr>
            </w:pPr>
            <w:r w:rsidRPr="009D0210">
              <w:rPr>
                <w:sz w:val="24"/>
                <w:szCs w:val="24"/>
                <w:highlight w:val="yellow"/>
                <w:lang w:eastAsia="ru-RU"/>
              </w:rPr>
              <w:t>работа содержит отдельные недостатки, как в изложении теоретического материала, так и экспериментальных данных; имеются недостатки в разработке констатирующего исследования, в сборе экспериментальных данных, описании опытной работы, неполными или частично неверными оказываются ответы на вопросы во время защиты</w:t>
            </w:r>
          </w:p>
        </w:tc>
      </w:tr>
      <w:tr w:rsidR="00CA0DD9" w:rsidRPr="00156028" w:rsidTr="009D0210">
        <w:tc>
          <w:tcPr>
            <w:tcW w:w="1142" w:type="pct"/>
            <w:hideMark/>
          </w:tcPr>
          <w:p w:rsidR="00CA0DD9" w:rsidRPr="00156028" w:rsidRDefault="00CA0DD9" w:rsidP="008859C6">
            <w:pPr>
              <w:widowControl/>
              <w:autoSpaceDE/>
              <w:autoSpaceDN/>
              <w:jc w:val="center"/>
              <w:rPr>
                <w:sz w:val="24"/>
                <w:szCs w:val="24"/>
                <w:lang w:eastAsia="ru-RU"/>
              </w:rPr>
            </w:pPr>
            <w:r w:rsidRPr="00156028">
              <w:rPr>
                <w:sz w:val="24"/>
                <w:szCs w:val="24"/>
                <w:lang w:eastAsia="ru-RU"/>
              </w:rPr>
              <w:t>неудовлетворительно</w:t>
            </w:r>
          </w:p>
        </w:tc>
        <w:tc>
          <w:tcPr>
            <w:tcW w:w="3815" w:type="pct"/>
            <w:hideMark/>
          </w:tcPr>
          <w:p w:rsidR="00CA0DD9" w:rsidRPr="009D0210" w:rsidRDefault="00CA0DD9" w:rsidP="008859C6">
            <w:pPr>
              <w:widowControl/>
              <w:autoSpaceDE/>
              <w:autoSpaceDN/>
              <w:jc w:val="both"/>
              <w:rPr>
                <w:sz w:val="24"/>
                <w:szCs w:val="24"/>
                <w:highlight w:val="yellow"/>
                <w:lang w:eastAsia="ru-RU"/>
              </w:rPr>
            </w:pPr>
            <w:r w:rsidRPr="009D0210">
              <w:rPr>
                <w:sz w:val="24"/>
                <w:szCs w:val="24"/>
                <w:highlight w:val="yellow"/>
                <w:lang w:eastAsia="ru-RU"/>
              </w:rPr>
              <w:t>работа не содержит достаточного раскрытия проблемы, экспериментальные данные собраны не в полном объеме, фрагментарно проанализированы и не доказывают защищаемые положения. В процессе защиты работы студент не сумел убедительно изложить материал и ответить на большую часть заданных вопросов</w:t>
            </w:r>
          </w:p>
        </w:tc>
      </w:tr>
    </w:tbl>
    <w:p w:rsidR="000A0D0B" w:rsidRDefault="000A0D0B" w:rsidP="00997F9B">
      <w:pPr>
        <w:pStyle w:val="1"/>
        <w:ind w:left="0"/>
        <w:jc w:val="both"/>
        <w:rPr>
          <w:w w:val="105"/>
        </w:rPr>
      </w:pPr>
    </w:p>
    <w:p w:rsidR="007A0B28" w:rsidRPr="009E2B22" w:rsidRDefault="007A0B28" w:rsidP="00997F9B">
      <w:pPr>
        <w:pStyle w:val="1"/>
        <w:ind w:left="0"/>
        <w:jc w:val="both"/>
        <w:rPr>
          <w:w w:val="105"/>
        </w:rPr>
      </w:pPr>
      <w:r>
        <w:rPr>
          <w:w w:val="105"/>
        </w:rPr>
        <w:t>Разработчики:</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754"/>
        <w:gridCol w:w="2324"/>
        <w:gridCol w:w="2822"/>
      </w:tblGrid>
      <w:tr w:rsidR="007A0B28" w:rsidRPr="007A0B28" w:rsidTr="007A0B28">
        <w:tc>
          <w:tcPr>
            <w:tcW w:w="1254" w:type="pct"/>
          </w:tcPr>
          <w:p w:rsidR="007A0B28" w:rsidRPr="00584A65" w:rsidRDefault="007A0B28" w:rsidP="00997F9B">
            <w:pPr>
              <w:pStyle w:val="1"/>
              <w:ind w:left="0"/>
              <w:jc w:val="both"/>
              <w:rPr>
                <w:b w:val="0"/>
                <w:w w:val="105"/>
                <w:highlight w:val="yellow"/>
              </w:rPr>
            </w:pPr>
            <w:r w:rsidRPr="00584A65">
              <w:rPr>
                <w:b w:val="0"/>
                <w:w w:val="105"/>
                <w:highlight w:val="yellow"/>
              </w:rPr>
              <w:t>Кафедра …..</w:t>
            </w:r>
          </w:p>
        </w:tc>
        <w:tc>
          <w:tcPr>
            <w:tcW w:w="1305" w:type="pct"/>
          </w:tcPr>
          <w:p w:rsidR="007A0B28" w:rsidRPr="00584A65" w:rsidRDefault="007A0B28" w:rsidP="0079048F">
            <w:pPr>
              <w:pStyle w:val="1"/>
              <w:ind w:left="0"/>
              <w:rPr>
                <w:b w:val="0"/>
                <w:w w:val="105"/>
                <w:highlight w:val="yellow"/>
              </w:rPr>
            </w:pPr>
            <w:r w:rsidRPr="00584A65">
              <w:rPr>
                <w:b w:val="0"/>
                <w:w w:val="105"/>
                <w:highlight w:val="yellow"/>
              </w:rPr>
              <w:t>Доцент, кандидат педагогических наук, доцент</w:t>
            </w:r>
          </w:p>
        </w:tc>
        <w:tc>
          <w:tcPr>
            <w:tcW w:w="1102" w:type="pct"/>
          </w:tcPr>
          <w:p w:rsidR="007A0B28" w:rsidRPr="00584A65" w:rsidRDefault="007A0B28" w:rsidP="00997F9B">
            <w:pPr>
              <w:pStyle w:val="1"/>
              <w:ind w:left="0"/>
              <w:jc w:val="both"/>
              <w:rPr>
                <w:b w:val="0"/>
                <w:w w:val="105"/>
                <w:highlight w:val="yellow"/>
              </w:rPr>
            </w:pPr>
          </w:p>
        </w:tc>
        <w:tc>
          <w:tcPr>
            <w:tcW w:w="1338" w:type="pct"/>
            <w:vAlign w:val="center"/>
          </w:tcPr>
          <w:p w:rsidR="007A0B28" w:rsidRPr="00584A65" w:rsidRDefault="007A0B28" w:rsidP="007A0B28">
            <w:pPr>
              <w:pStyle w:val="1"/>
              <w:ind w:left="0"/>
              <w:rPr>
                <w:b w:val="0"/>
                <w:w w:val="105"/>
                <w:highlight w:val="yellow"/>
              </w:rPr>
            </w:pPr>
            <w:r w:rsidRPr="00584A65">
              <w:rPr>
                <w:b w:val="0"/>
                <w:w w:val="105"/>
                <w:highlight w:val="yellow"/>
              </w:rPr>
              <w:t>И.И. Иванов</w:t>
            </w:r>
          </w:p>
        </w:tc>
      </w:tr>
    </w:tbl>
    <w:p w:rsidR="002E1C87" w:rsidRPr="009E2B22" w:rsidRDefault="002E1C87">
      <w:pPr>
        <w:spacing w:line="261" w:lineRule="auto"/>
        <w:jc w:val="both"/>
        <w:rPr>
          <w:sz w:val="24"/>
        </w:rPr>
        <w:sectPr w:rsidR="002E1C87" w:rsidRPr="009E2B22">
          <w:headerReference w:type="default" r:id="rId9"/>
          <w:footerReference w:type="default" r:id="rId10"/>
          <w:type w:val="continuous"/>
          <w:pgSz w:w="11910" w:h="16840"/>
          <w:pgMar w:top="1100" w:right="840" w:bottom="640" w:left="740" w:header="720" w:footer="720" w:gutter="0"/>
          <w:cols w:space="720"/>
        </w:sectPr>
      </w:pPr>
    </w:p>
    <w:p w:rsidR="00A74713" w:rsidRPr="009E2B22" w:rsidRDefault="00A74713" w:rsidP="007A0B28">
      <w:pPr>
        <w:spacing w:before="58"/>
        <w:rPr>
          <w:b/>
          <w:sz w:val="24"/>
        </w:rPr>
      </w:pPr>
    </w:p>
    <w:sectPr w:rsidR="00A74713" w:rsidRPr="009E2B22" w:rsidSect="007A0B28">
      <w:type w:val="continuous"/>
      <w:pgSz w:w="11910" w:h="16840"/>
      <w:pgMar w:top="1100" w:right="840" w:bottom="640" w:left="740" w:header="720" w:footer="720" w:gutter="0"/>
      <w:cols w:num="2" w:space="720" w:equalWidth="0">
        <w:col w:w="7665" w:space="1404"/>
        <w:col w:w="126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27" w:rsidRDefault="00F20E27">
      <w:r>
        <w:separator/>
      </w:r>
    </w:p>
  </w:endnote>
  <w:endnote w:type="continuationSeparator" w:id="0">
    <w:p w:rsidR="00F20E27" w:rsidRDefault="00F2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3E" w:rsidRDefault="00AE133E">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3E" w:rsidRDefault="00AE133E">
    <w:pPr>
      <w:pStyle w:val="a3"/>
      <w:spacing w:line="14" w:lineRule="auto"/>
      <w:rPr>
        <w:sz w:val="20"/>
      </w:rPr>
    </w:pPr>
    <w:r>
      <w:rPr>
        <w:noProof/>
        <w:lang w:eastAsia="ru-RU"/>
      </w:rPr>
      <mc:AlternateContent>
        <mc:Choice Requires="wps">
          <w:drawing>
            <wp:anchor distT="0" distB="0" distL="114300" distR="114300" simplePos="0" relativeHeight="486812160" behindDoc="1" locked="0" layoutInCell="1" allowOverlap="1" wp14:anchorId="0616B2A5" wp14:editId="2FD0226F">
              <wp:simplePos x="0" y="0"/>
              <wp:positionH relativeFrom="page">
                <wp:posOffset>6207760</wp:posOffset>
              </wp:positionH>
              <wp:positionV relativeFrom="page">
                <wp:posOffset>10263505</wp:posOffset>
              </wp:positionV>
              <wp:extent cx="694055" cy="1371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3E" w:rsidRDefault="00AE133E">
                          <w:pPr>
                            <w:spacing w:before="14"/>
                            <w:ind w:left="20"/>
                            <w:rPr>
                              <w:sz w:val="16"/>
                            </w:rPr>
                          </w:pPr>
                        </w:p>
                        <w:p w:rsidR="00AE133E" w:rsidRDefault="00AE133E">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B2A5" id="_x0000_t202" coordsize="21600,21600" o:spt="202" path="m,l,21600r21600,l21600,xe">
              <v:stroke joinstyle="miter"/>
              <v:path gradientshapeok="t" o:connecttype="rect"/>
            </v:shapetype>
            <v:shape id="Text Box 2" o:spid="_x0000_s1028" type="#_x0000_t202" style="position:absolute;margin-left:488.8pt;margin-top:808.15pt;width:54.65pt;height:10.8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MnsgIAAK8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" filled="f" stroked="f">
              <v:textbox inset="0,0,0,0">
                <w:txbxContent>
                  <w:p w:rsidR="00AE133E" w:rsidRDefault="00AE133E">
                    <w:pPr>
                      <w:spacing w:before="14"/>
                      <w:ind w:left="20"/>
                      <w:rPr>
                        <w:sz w:val="16"/>
                      </w:rPr>
                    </w:pPr>
                  </w:p>
                  <w:p w:rsidR="00AE133E" w:rsidRDefault="00AE133E">
                    <w:pPr>
                      <w:spacing w:before="14"/>
                      <w:ind w:left="20"/>
                      <w:rPr>
                        <w:sz w:val="16"/>
                      </w:rPr>
                    </w:pPr>
                  </w:p>
                </w:txbxContent>
              </v:textbox>
              <w10:wrap anchorx="page" anchory="page"/>
            </v:shape>
          </w:pict>
        </mc:Fallback>
      </mc:AlternateContent>
    </w:r>
    <w:r>
      <w:rPr>
        <w:noProof/>
        <w:lang w:eastAsia="ru-RU"/>
      </w:rPr>
      <mc:AlternateContent>
        <mc:Choice Requires="wps">
          <w:drawing>
            <wp:anchor distT="0" distB="0" distL="114300" distR="114300" simplePos="0" relativeHeight="486812672" behindDoc="1" locked="0" layoutInCell="1" allowOverlap="1" wp14:anchorId="5EC5C288" wp14:editId="63C4BCD0">
              <wp:simplePos x="0" y="0"/>
              <wp:positionH relativeFrom="page">
                <wp:posOffset>887095</wp:posOffset>
              </wp:positionH>
              <wp:positionV relativeFrom="page">
                <wp:posOffset>10327005</wp:posOffset>
              </wp:positionV>
              <wp:extent cx="991870" cy="1371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3E" w:rsidRDefault="00AE133E">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5C288" id="Text Box 1" o:spid="_x0000_s1029" type="#_x0000_t202" style="position:absolute;margin-left:69.85pt;margin-top:813.15pt;width:78.1pt;height:10.8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" filled="f" stroked="f">
              <v:textbox inset="0,0,0,0">
                <w:txbxContent>
                  <w:p w:rsidR="00AE133E" w:rsidRDefault="00AE133E">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27" w:rsidRDefault="00F20E27">
      <w:r>
        <w:separator/>
      </w:r>
    </w:p>
  </w:footnote>
  <w:footnote w:type="continuationSeparator" w:id="0">
    <w:p w:rsidR="00F20E27" w:rsidRDefault="00F20E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3E" w:rsidRDefault="00AE133E" w:rsidP="003D0730">
    <w:pPr>
      <w:pStyle w:val="a6"/>
    </w:pPr>
    <w:r>
      <w:rPr>
        <w:noProof/>
        <w:lang w:eastAsia="ru-RU"/>
      </w:rPr>
      <w:drawing>
        <wp:inline distT="0" distB="0" distL="0" distR="0" wp14:anchorId="522901A0" wp14:editId="0A302A60">
          <wp:extent cx="559133" cy="64858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стой  для светлого фона.png"/>
                  <pic:cNvPicPr/>
                </pic:nvPicPr>
                <pic:blipFill>
                  <a:blip r:embed="rId1">
                    <a:extLst>
                      <a:ext uri="{28A0092B-C50C-407E-A947-70E740481C1C}">
                        <a14:useLocalDpi xmlns:a14="http://schemas.microsoft.com/office/drawing/2010/main" val="0"/>
                      </a:ext>
                    </a:extLst>
                  </a:blip>
                  <a:stretch>
                    <a:fillRect/>
                  </a:stretch>
                </pic:blipFill>
                <pic:spPr>
                  <a:xfrm>
                    <a:off x="0" y="0"/>
                    <a:ext cx="559133" cy="648586"/>
                  </a:xfrm>
                  <a:prstGeom prst="rect">
                    <a:avLst/>
                  </a:prstGeom>
                </pic:spPr>
              </pic:pic>
            </a:graphicData>
          </a:graphic>
        </wp:inline>
      </w:drawing>
    </w:r>
    <w:r>
      <w:t>РГПУ им. А. И. Герцена</w:t>
    </w:r>
    <w:r>
      <w:rPr>
        <w:noProof/>
        <w:lang w:eastAsia="ru-RU"/>
      </w:rPr>
      <mc:AlternateContent>
        <mc:Choice Requires="wps">
          <w:drawing>
            <wp:anchor distT="0" distB="0" distL="114300" distR="114300" simplePos="0" relativeHeight="486814720" behindDoc="1" locked="0" layoutInCell="1" allowOverlap="1" wp14:anchorId="74D650C8" wp14:editId="5CE5F36D">
              <wp:simplePos x="0" y="0"/>
              <wp:positionH relativeFrom="page">
                <wp:posOffset>2497455</wp:posOffset>
              </wp:positionH>
              <wp:positionV relativeFrom="page">
                <wp:posOffset>327025</wp:posOffset>
              </wp:positionV>
              <wp:extent cx="3232150" cy="285750"/>
              <wp:effectExtent l="0" t="0" r="635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3E" w:rsidRDefault="00AE133E" w:rsidP="003D0730">
                          <w:pPr>
                            <w:spacing w:before="13"/>
                            <w:ind w:left="1565"/>
                            <w:rPr>
                              <w:b/>
                              <w:sz w:val="20"/>
                            </w:rPr>
                          </w:pPr>
                          <w:r>
                            <w:rPr>
                              <w:b/>
                              <w:sz w:val="20"/>
                            </w:rPr>
                            <w:t>РГПУ им. А. И. Герцена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650C8" id="_x0000_t202" coordsize="21600,21600" o:spt="202" path="m,l,21600r21600,l21600,xe">
              <v:stroke joinstyle="miter"/>
              <v:path gradientshapeok="t" o:connecttype="rect"/>
            </v:shapetype>
            <v:shape id="Text Box 3" o:spid="_x0000_s1026" type="#_x0000_t202" style="position:absolute;margin-left:196.65pt;margin-top:25.75pt;width:254.5pt;height:22.5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5RrAIAAKo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" filled="f" stroked="f">
              <v:textbox inset="0,0,0,0">
                <w:txbxContent>
                  <w:p w:rsidR="00AE133E" w:rsidRDefault="00AE133E" w:rsidP="003D0730">
                    <w:pPr>
                      <w:spacing w:before="13"/>
                      <w:ind w:left="1565"/>
                      <w:rPr>
                        <w:b/>
                        <w:sz w:val="20"/>
                      </w:rPr>
                    </w:pPr>
                    <w:r>
                      <w:rPr>
                        <w:b/>
                        <w:sz w:val="20"/>
                      </w:rPr>
                      <w:t>РГПУ им. А. И. Герцена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3E" w:rsidRDefault="00AE133E">
    <w:pPr>
      <w:pStyle w:val="a3"/>
      <w:spacing w:line="14" w:lineRule="auto"/>
      <w:rPr>
        <w:sz w:val="20"/>
      </w:rPr>
    </w:pPr>
    <w:r>
      <w:rPr>
        <w:noProof/>
        <w:lang w:eastAsia="ru-RU"/>
      </w:rPr>
      <mc:AlternateContent>
        <mc:Choice Requires="wps">
          <w:drawing>
            <wp:anchor distT="0" distB="0" distL="114300" distR="114300" simplePos="0" relativeHeight="486811648" behindDoc="1" locked="0" layoutInCell="1" allowOverlap="1" wp14:anchorId="53734702" wp14:editId="0877E85A">
              <wp:simplePos x="0" y="0"/>
              <wp:positionH relativeFrom="page">
                <wp:posOffset>2345055</wp:posOffset>
              </wp:positionH>
              <wp:positionV relativeFrom="page">
                <wp:posOffset>259080</wp:posOffset>
              </wp:positionV>
              <wp:extent cx="3232150" cy="285750"/>
              <wp:effectExtent l="0" t="0" r="635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3E" w:rsidRDefault="00AE133E" w:rsidP="003D0730">
                          <w:pPr>
                            <w:spacing w:before="240" w:after="240"/>
                            <w:ind w:left="1565"/>
                            <w:rPr>
                              <w:b/>
                              <w:sz w:val="20"/>
                            </w:rPr>
                          </w:pPr>
                          <w:r>
                            <w:rPr>
                              <w:b/>
                              <w:sz w:val="20"/>
                            </w:rPr>
                            <w:t>РГПУ им. А. И. Герцена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4702" id="_x0000_t202" coordsize="21600,21600" o:spt="202" path="m,l,21600r21600,l21600,xe">
              <v:stroke joinstyle="miter"/>
              <v:path gradientshapeok="t" o:connecttype="rect"/>
            </v:shapetype>
            <v:shape id="_x0000_s1027" type="#_x0000_t202" style="position:absolute;margin-left:184.65pt;margin-top:20.4pt;width:254.5pt;height:22.5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wx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" filled="f" stroked="f">
              <v:textbox inset="0,0,0,0">
                <w:txbxContent>
                  <w:p w:rsidR="00AE133E" w:rsidRDefault="00AE133E" w:rsidP="003D0730">
                    <w:pPr>
                      <w:spacing w:before="240" w:after="240"/>
                      <w:ind w:left="1565"/>
                      <w:rPr>
                        <w:b/>
                        <w:sz w:val="20"/>
                      </w:rPr>
                    </w:pPr>
                    <w:r>
                      <w:rPr>
                        <w:b/>
                        <w:sz w:val="20"/>
                      </w:rPr>
                      <w:t>РГПУ им. А. И. Герцена</w:t>
                    </w:r>
                  </w:p>
                </w:txbxContent>
              </v:textbox>
              <w10:wrap anchorx="page" anchory="page"/>
            </v:shape>
          </w:pict>
        </mc:Fallback>
      </mc:AlternateContent>
    </w:r>
    <w:r>
      <w:rPr>
        <w:noProof/>
        <w:lang w:eastAsia="ru-RU"/>
      </w:rPr>
      <w:drawing>
        <wp:anchor distT="0" distB="0" distL="0" distR="0" simplePos="0" relativeHeight="486811136" behindDoc="1" locked="0" layoutInCell="1" allowOverlap="1" wp14:anchorId="7B198940" wp14:editId="1DB3642C">
          <wp:simplePos x="0" y="0"/>
          <wp:positionH relativeFrom="page">
            <wp:posOffset>579120</wp:posOffset>
          </wp:positionH>
          <wp:positionV relativeFrom="page">
            <wp:posOffset>180340</wp:posOffset>
          </wp:positionV>
          <wp:extent cx="464400" cy="5400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0B3C"/>
    <w:multiLevelType w:val="hybridMultilevel"/>
    <w:tmpl w:val="3848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D350F"/>
    <w:multiLevelType w:val="hybridMultilevel"/>
    <w:tmpl w:val="94C00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6A49BD"/>
    <w:multiLevelType w:val="multilevel"/>
    <w:tmpl w:val="2F8E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F3F79"/>
    <w:multiLevelType w:val="multilevel"/>
    <w:tmpl w:val="A194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257BB"/>
    <w:multiLevelType w:val="multilevel"/>
    <w:tmpl w:val="CC18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591DBF"/>
    <w:multiLevelType w:val="hybridMultilevel"/>
    <w:tmpl w:val="A82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4F2B7C"/>
    <w:multiLevelType w:val="hybridMultilevel"/>
    <w:tmpl w:val="CB68E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2803F9"/>
    <w:multiLevelType w:val="hybridMultilevel"/>
    <w:tmpl w:val="249E3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7"/>
    <w:rsid w:val="00057BB5"/>
    <w:rsid w:val="000A0D0B"/>
    <w:rsid w:val="00176A1D"/>
    <w:rsid w:val="002D202B"/>
    <w:rsid w:val="002D6676"/>
    <w:rsid w:val="002E1C87"/>
    <w:rsid w:val="002E5855"/>
    <w:rsid w:val="00343361"/>
    <w:rsid w:val="003D0730"/>
    <w:rsid w:val="003D1504"/>
    <w:rsid w:val="004907C9"/>
    <w:rsid w:val="00582000"/>
    <w:rsid w:val="00584A65"/>
    <w:rsid w:val="005F1F83"/>
    <w:rsid w:val="0079048F"/>
    <w:rsid w:val="007A0B28"/>
    <w:rsid w:val="00844EA2"/>
    <w:rsid w:val="00847E41"/>
    <w:rsid w:val="008B3922"/>
    <w:rsid w:val="008E2FFE"/>
    <w:rsid w:val="00997F9B"/>
    <w:rsid w:val="009B1032"/>
    <w:rsid w:val="009D0210"/>
    <w:rsid w:val="009E2B22"/>
    <w:rsid w:val="009F1EC0"/>
    <w:rsid w:val="00A4664A"/>
    <w:rsid w:val="00A74713"/>
    <w:rsid w:val="00AA54C6"/>
    <w:rsid w:val="00AE133E"/>
    <w:rsid w:val="00B40845"/>
    <w:rsid w:val="00B77118"/>
    <w:rsid w:val="00BF0A16"/>
    <w:rsid w:val="00CA0DD9"/>
    <w:rsid w:val="00CC46D6"/>
    <w:rsid w:val="00CF7721"/>
    <w:rsid w:val="00D733AF"/>
    <w:rsid w:val="00DC1EB3"/>
    <w:rsid w:val="00DD2E17"/>
    <w:rsid w:val="00DE5928"/>
    <w:rsid w:val="00E20C34"/>
    <w:rsid w:val="00E619FA"/>
    <w:rsid w:val="00F20E27"/>
    <w:rsid w:val="00F467A0"/>
    <w:rsid w:val="00F95B05"/>
    <w:rsid w:val="00F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A7EE2"/>
  <w15:docId w15:val="{B25BA161-4CF0-4B1E-A0FC-97B1C915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0"/>
      <w:outlineLvl w:val="0"/>
    </w:pPr>
    <w:rPr>
      <w:b/>
      <w:bCs/>
      <w:sz w:val="24"/>
      <w:szCs w:val="24"/>
    </w:rPr>
  </w:style>
  <w:style w:type="paragraph" w:styleId="2">
    <w:name w:val="heading 2"/>
    <w:basedOn w:val="a"/>
    <w:next w:val="a"/>
    <w:link w:val="20"/>
    <w:uiPriority w:val="9"/>
    <w:semiHidden/>
    <w:unhideWhenUsed/>
    <w:qFormat/>
    <w:rsid w:val="00CA0D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
      <w:ind w:left="737" w:right="422" w:hanging="70"/>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619FA"/>
    <w:pPr>
      <w:tabs>
        <w:tab w:val="center" w:pos="4677"/>
        <w:tab w:val="right" w:pos="9355"/>
      </w:tabs>
    </w:pPr>
  </w:style>
  <w:style w:type="character" w:customStyle="1" w:styleId="a7">
    <w:name w:val="Верхний колонтитул Знак"/>
    <w:basedOn w:val="a0"/>
    <w:link w:val="a6"/>
    <w:uiPriority w:val="99"/>
    <w:rsid w:val="00E619FA"/>
    <w:rPr>
      <w:rFonts w:ascii="Times New Roman" w:eastAsia="Times New Roman" w:hAnsi="Times New Roman" w:cs="Times New Roman"/>
      <w:lang w:val="ru-RU"/>
    </w:rPr>
  </w:style>
  <w:style w:type="paragraph" w:styleId="a8">
    <w:name w:val="footer"/>
    <w:basedOn w:val="a"/>
    <w:link w:val="a9"/>
    <w:uiPriority w:val="99"/>
    <w:unhideWhenUsed/>
    <w:rsid w:val="00E619FA"/>
    <w:pPr>
      <w:tabs>
        <w:tab w:val="center" w:pos="4677"/>
        <w:tab w:val="right" w:pos="9355"/>
      </w:tabs>
    </w:pPr>
  </w:style>
  <w:style w:type="character" w:customStyle="1" w:styleId="a9">
    <w:name w:val="Нижний колонтитул Знак"/>
    <w:basedOn w:val="a0"/>
    <w:link w:val="a8"/>
    <w:uiPriority w:val="99"/>
    <w:rsid w:val="00E619FA"/>
    <w:rPr>
      <w:rFonts w:ascii="Times New Roman" w:eastAsia="Times New Roman" w:hAnsi="Times New Roman" w:cs="Times New Roman"/>
      <w:lang w:val="ru-RU"/>
    </w:rPr>
  </w:style>
  <w:style w:type="paragraph" w:styleId="aa">
    <w:name w:val="Balloon Text"/>
    <w:basedOn w:val="a"/>
    <w:link w:val="ab"/>
    <w:uiPriority w:val="99"/>
    <w:semiHidden/>
    <w:unhideWhenUsed/>
    <w:rsid w:val="00176A1D"/>
    <w:rPr>
      <w:rFonts w:ascii="Tahoma" w:hAnsi="Tahoma" w:cs="Tahoma"/>
      <w:sz w:val="16"/>
      <w:szCs w:val="16"/>
    </w:rPr>
  </w:style>
  <w:style w:type="character" w:customStyle="1" w:styleId="ab">
    <w:name w:val="Текст выноски Знак"/>
    <w:basedOn w:val="a0"/>
    <w:link w:val="aa"/>
    <w:uiPriority w:val="99"/>
    <w:semiHidden/>
    <w:rsid w:val="00176A1D"/>
    <w:rPr>
      <w:rFonts w:ascii="Tahoma" w:eastAsia="Times New Roman" w:hAnsi="Tahoma" w:cs="Tahoma"/>
      <w:sz w:val="16"/>
      <w:szCs w:val="16"/>
      <w:lang w:val="ru-RU"/>
    </w:rPr>
  </w:style>
  <w:style w:type="table" w:styleId="ac">
    <w:name w:val="Table Grid"/>
    <w:basedOn w:val="a1"/>
    <w:uiPriority w:val="59"/>
    <w:rsid w:val="00DD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A0DD9"/>
    <w:rPr>
      <w:rFonts w:asciiTheme="majorHAnsi" w:eastAsiaTheme="majorEastAsia" w:hAnsiTheme="majorHAnsi" w:cstheme="majorBidi"/>
      <w:color w:val="365F91" w:themeColor="accent1" w:themeShade="BF"/>
      <w:sz w:val="26"/>
      <w:szCs w:val="26"/>
      <w:lang w:val="ru-RU"/>
    </w:rPr>
  </w:style>
  <w:style w:type="paragraph" w:styleId="ad">
    <w:name w:val="Normal (Web)"/>
    <w:basedOn w:val="a"/>
    <w:uiPriority w:val="99"/>
    <w:semiHidden/>
    <w:unhideWhenUsed/>
    <w:rsid w:val="00CA0DD9"/>
    <w:pPr>
      <w:widowControl/>
      <w:autoSpaceDE/>
      <w:autoSpaceDN/>
      <w:spacing w:before="100" w:beforeAutospacing="1" w:after="100" w:afterAutospacing="1"/>
    </w:pPr>
    <w:rPr>
      <w:sz w:val="24"/>
      <w:szCs w:val="24"/>
      <w:lang w:eastAsia="ru-RU"/>
    </w:rPr>
  </w:style>
  <w:style w:type="table" w:styleId="ae">
    <w:name w:val="Grid Table Light"/>
    <w:basedOn w:val="a1"/>
    <w:uiPriority w:val="40"/>
    <w:rsid w:val="00F467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РГПУ им.Герцена документация [создано Акродис : www.acrodis.ru]</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РГПУ им.Герцена документация [создано Акродис : www.acrodis.ru]</dc:title>
  <dc:subject>[6026/17743/23]</dc:subject>
  <dc:creator>Acrodis company</dc:creator>
  <cp:keywords>Acrodis, Акродис, РГПУ, Герцена, документация</cp:keywords>
  <cp:lastModifiedBy>Федор</cp:lastModifiedBy>
  <cp:revision>21</cp:revision>
  <dcterms:created xsi:type="dcterms:W3CDTF">2019-12-27T08:45:00Z</dcterms:created>
  <dcterms:modified xsi:type="dcterms:W3CDTF">2022-10-11T11:34:00Z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Acrodis : www.acrodis.com</vt:lpwstr>
  </property>
  <property fmtid="{D5CDD505-2E9C-101B-9397-08002B2CF9AE}" pid="4" name="LastSaved">
    <vt:filetime>2019-12-25T00:00:00Z</vt:filetime>
  </property>
</Properties>
</file>