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85" w:rsidRDefault="002654B7">
      <w:pPr>
        <w:spacing w:after="0"/>
        <w:jc w:val="right"/>
        <w:rPr>
          <w:rFonts w:ascii="Times New Roman" w:hAnsi="Times New Roman"/>
          <w:b/>
          <w:smallCaps/>
          <w:sz w:val="40"/>
          <w:szCs w:val="40"/>
        </w:rPr>
      </w:pPr>
      <w:r>
        <w:rPr>
          <w:rFonts w:ascii="Times New Roman" w:hAnsi="Times New Roman"/>
          <w:b/>
          <w:smallCaps/>
          <w:sz w:val="40"/>
          <w:szCs w:val="40"/>
        </w:rPr>
        <w:t>ПРОЕКТ</w:t>
      </w:r>
    </w:p>
    <w:p w:rsidR="00081185" w:rsidRDefault="00081185">
      <w:pPr>
        <w:spacing w:after="0"/>
        <w:jc w:val="right"/>
        <w:rPr>
          <w:rFonts w:ascii="Times New Roman" w:hAnsi="Times New Roman"/>
          <w:b/>
          <w:smallCaps/>
          <w:sz w:val="24"/>
          <w:szCs w:val="24"/>
        </w:rPr>
      </w:pPr>
    </w:p>
    <w:p w:rsidR="00081185" w:rsidRPr="00F239DD" w:rsidRDefault="002654B7">
      <w:pPr>
        <w:spacing w:after="0"/>
        <w:jc w:val="center"/>
        <w:rPr>
          <w:rFonts w:ascii="Times New Roman" w:eastAsia="Arial" w:hAnsi="Times New Roman"/>
          <w:b/>
          <w:smallCaps/>
          <w:sz w:val="24"/>
          <w:szCs w:val="24"/>
        </w:rPr>
      </w:pPr>
      <w:r w:rsidRPr="00F239DD">
        <w:rPr>
          <w:rFonts w:ascii="Times New Roman" w:eastAsia="Arial" w:hAnsi="Times New Roman"/>
          <w:b/>
          <w:smallCaps/>
          <w:sz w:val="24"/>
          <w:szCs w:val="24"/>
        </w:rPr>
        <w:t>МИНИСТЕРСТВО ПРОСВЕЩЕНИЯ РОССИЙСКОЙ ФЕДЕРАЦИИ</w:t>
      </w:r>
    </w:p>
    <w:p w:rsidR="00081185" w:rsidRPr="00F239DD" w:rsidRDefault="002654B7">
      <w:pPr>
        <w:spacing w:after="0"/>
        <w:jc w:val="center"/>
        <w:rPr>
          <w:rFonts w:ascii="Times New Roman" w:eastAsia="Arial" w:hAnsi="Times New Roman"/>
          <w:sz w:val="24"/>
          <w:szCs w:val="24"/>
        </w:rPr>
      </w:pPr>
      <w:r w:rsidRPr="00F239DD">
        <w:rPr>
          <w:rFonts w:ascii="Times New Roman" w:eastAsia="Arial" w:hAnsi="Times New Roman"/>
          <w:b/>
          <w:smallCaps/>
          <w:sz w:val="24"/>
          <w:szCs w:val="24"/>
        </w:rPr>
        <w:t>ФГБОУ ВО «МОСКОВСКИЙ ГОСУДАРСТВЕННЫЙ ПСИХОЛОГО-ПЕДАГОГИЧЕСКИЙ УНИВЕРСИТЕТ»</w:t>
      </w:r>
    </w:p>
    <w:p w:rsidR="00081185" w:rsidRPr="00F239DD" w:rsidRDefault="002654B7">
      <w:pPr>
        <w:spacing w:after="0"/>
        <w:jc w:val="center"/>
        <w:rPr>
          <w:rFonts w:ascii="Times New Roman" w:eastAsia="Arial" w:hAnsi="Times New Roman"/>
          <w:sz w:val="24"/>
          <w:szCs w:val="24"/>
        </w:rPr>
      </w:pPr>
      <w:r w:rsidRPr="00F239DD">
        <w:rPr>
          <w:rFonts w:ascii="Times New Roman" w:eastAsia="Arial" w:hAnsi="Times New Roman"/>
          <w:b/>
          <w:smallCaps/>
          <w:sz w:val="24"/>
          <w:szCs w:val="24"/>
        </w:rPr>
        <w:t>ФГБОУ ВО «НИЖЕГОРОДСКИЙ ГОСУДАРСТВЕННЫЙ ПЕДАГОГИЧЕСКИЙ УНИВЕРСИТЕТ ИМ. К. МИНИНА»</w:t>
      </w:r>
    </w:p>
    <w:p w:rsidR="00081185" w:rsidRPr="00F239DD" w:rsidRDefault="002654B7">
      <w:pPr>
        <w:spacing w:after="0"/>
        <w:jc w:val="center"/>
        <w:rPr>
          <w:rFonts w:ascii="Times New Roman" w:eastAsia="Arial" w:hAnsi="Times New Roman"/>
          <w:b/>
          <w:smallCaps/>
          <w:sz w:val="24"/>
          <w:szCs w:val="24"/>
        </w:rPr>
      </w:pPr>
      <w:r w:rsidRPr="00F239DD">
        <w:rPr>
          <w:rFonts w:ascii="Times New Roman" w:eastAsia="Arial" w:hAnsi="Times New Roman"/>
          <w:b/>
          <w:smallCaps/>
          <w:sz w:val="24"/>
          <w:szCs w:val="24"/>
        </w:rPr>
        <w:t>ФГБОУ ВО «РОССИЙСКИЙ ГОСУДАРСТВЕННЫЙ ПЕДАГОГИЧЕСКИЙ УНИВЕРСИТЕТ ИМ. А.И. ГЕРЦЕНА</w:t>
      </w:r>
    </w:p>
    <w:p w:rsidR="00081185" w:rsidRDefault="000811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81185" w:rsidRDefault="002654B7">
      <w:pPr>
        <w:pBdr>
          <w:bottom w:val="single" w:sz="24" w:space="1" w:color="000000"/>
        </w:pBdr>
        <w:tabs>
          <w:tab w:val="left" w:pos="360"/>
        </w:tabs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                   </w:t>
      </w:r>
    </w:p>
    <w:p w:rsidR="00081185" w:rsidRDefault="002654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1547119" cy="906932"/>
            <wp:effectExtent l="0" t="0" r="0" b="0"/>
            <wp:docPr id="1052" name="image1.jpg" descr="http://rumts.mgppu.ru/images/Zastav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rumts.mgppu.ru/images/Zastavka.jpg"/>
                    <pic:cNvPicPr preferRelativeResize="0"/>
                  </pic:nvPicPr>
                  <pic:blipFill>
                    <a:blip r:embed="rId5"/>
                    <a:srcRect r="76097"/>
                    <a:stretch>
                      <a:fillRect/>
                    </a:stretch>
                  </pic:blipFill>
                  <pic:spPr>
                    <a:xfrm>
                      <a:off x="0" y="0"/>
                      <a:ext cx="1547119" cy="9069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1444592" cy="836019"/>
            <wp:effectExtent l="0" t="0" r="0" b="0"/>
            <wp:docPr id="105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592" cy="8360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53095" cy="838324"/>
            <wp:effectExtent l="0" t="0" r="0" b="0"/>
            <wp:docPr id="1053" name="image4.jpg" descr="логотип_РУМЦ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логотип_РУМЦ"/>
                    <pic:cNvPicPr preferRelativeResize="0"/>
                  </pic:nvPicPr>
                  <pic:blipFill>
                    <a:blip r:embed="rId7"/>
                    <a:srcRect t="10191" b="5732"/>
                    <a:stretch>
                      <a:fillRect/>
                    </a:stretch>
                  </pic:blipFill>
                  <pic:spPr>
                    <a:xfrm>
                      <a:off x="0" y="0"/>
                      <a:ext cx="1453095" cy="838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>
          <w:b/>
          <w:noProof/>
        </w:rPr>
        <w:drawing>
          <wp:inline distT="0" distB="0" distL="0" distR="0">
            <wp:extent cx="881866" cy="1019897"/>
            <wp:effectExtent l="0" t="0" r="0" b="0"/>
            <wp:docPr id="105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66" cy="10198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</w:p>
    <w:p w:rsidR="00081185" w:rsidRDefault="002654B7">
      <w:pPr>
        <w:pBdr>
          <w:bottom w:val="single" w:sz="24" w:space="1" w:color="000000"/>
        </w:pBdr>
        <w:tabs>
          <w:tab w:val="left" w:pos="360"/>
        </w:tabs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                   </w:t>
      </w:r>
    </w:p>
    <w:p w:rsidR="00081185" w:rsidRDefault="009A200E" w:rsidP="009A200E">
      <w:pPr>
        <w:jc w:val="center"/>
        <w:rPr>
          <w:rFonts w:ascii="Times New Roman" w:hAnsi="Times New Roman"/>
          <w:b/>
          <w:sz w:val="32"/>
          <w:szCs w:val="32"/>
        </w:rPr>
      </w:pPr>
      <w:r w:rsidRPr="00F239DD">
        <w:rPr>
          <w:rFonts w:ascii="Times New Roman" w:hAnsi="Times New Roman"/>
          <w:b/>
          <w:sz w:val="32"/>
          <w:szCs w:val="32"/>
          <w:lang w:val="en-US"/>
        </w:rPr>
        <w:t>I</w:t>
      </w:r>
      <w:r w:rsidR="00F239DD" w:rsidRPr="00F239DD">
        <w:rPr>
          <w:rFonts w:ascii="Times New Roman" w:hAnsi="Times New Roman"/>
          <w:b/>
          <w:sz w:val="32"/>
          <w:szCs w:val="32"/>
          <w:lang w:val="en-US"/>
        </w:rPr>
        <w:t>I</w:t>
      </w:r>
      <w:r w:rsidRPr="00F239DD">
        <w:rPr>
          <w:rFonts w:ascii="Times New Roman" w:hAnsi="Times New Roman"/>
          <w:b/>
          <w:sz w:val="32"/>
          <w:szCs w:val="32"/>
        </w:rPr>
        <w:t xml:space="preserve"> Всероссийский инклюзивный интеллектуальный фестиваль «Невская перспектива»</w:t>
      </w:r>
    </w:p>
    <w:p w:rsidR="007857DD" w:rsidRPr="00F239DD" w:rsidRDefault="007857DD" w:rsidP="009A200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 поддержке ООО «Говорящий город»</w:t>
      </w:r>
      <w:bookmarkStart w:id="0" w:name="_GoBack"/>
      <w:bookmarkEnd w:id="0"/>
    </w:p>
    <w:p w:rsidR="00081185" w:rsidRPr="00F239DD" w:rsidRDefault="002654B7">
      <w:pPr>
        <w:spacing w:after="0"/>
        <w:jc w:val="center"/>
        <w:rPr>
          <w:rFonts w:ascii="Times New Roman" w:eastAsia="Arial" w:hAnsi="Times New Roman"/>
          <w:b/>
          <w:sz w:val="36"/>
          <w:szCs w:val="36"/>
        </w:rPr>
      </w:pPr>
      <w:r w:rsidRPr="00F239DD">
        <w:rPr>
          <w:rFonts w:ascii="Times New Roman" w:eastAsia="Arial" w:hAnsi="Times New Roman"/>
          <w:b/>
          <w:sz w:val="36"/>
          <w:szCs w:val="36"/>
        </w:rPr>
        <w:t xml:space="preserve">ПРОГРАММА </w:t>
      </w:r>
    </w:p>
    <w:p w:rsidR="00081185" w:rsidRDefault="00081185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081185" w:rsidRPr="00F239DD" w:rsidRDefault="002654B7" w:rsidP="009A200E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39DD">
        <w:rPr>
          <w:rFonts w:ascii="Times New Roman" w:eastAsia="Arial" w:hAnsi="Times New Roman"/>
          <w:b/>
          <w:sz w:val="28"/>
          <w:szCs w:val="28"/>
        </w:rPr>
        <w:t xml:space="preserve">Место проведения: </w:t>
      </w:r>
      <w:r w:rsidR="009A200E" w:rsidRPr="00F239DD">
        <w:rPr>
          <w:rFonts w:ascii="Times New Roman" w:hAnsi="Times New Roman"/>
          <w:b/>
          <w:sz w:val="28"/>
          <w:szCs w:val="28"/>
        </w:rPr>
        <w:t>Санкт-Петербург, набережная реки Мойки 48, корпус 4, Мраморный зал</w:t>
      </w:r>
    </w:p>
    <w:p w:rsidR="009A200E" w:rsidRDefault="009A200E" w:rsidP="009A200E">
      <w:pPr>
        <w:shd w:val="clear" w:color="auto" w:fill="FFFFFF"/>
        <w:spacing w:after="0"/>
        <w:jc w:val="center"/>
        <w:rPr>
          <w:rFonts w:ascii="Arial" w:eastAsia="Arial" w:hAnsi="Arial" w:cs="Arial"/>
          <w:b/>
          <w:sz w:val="36"/>
          <w:szCs w:val="36"/>
        </w:rPr>
      </w:pPr>
    </w:p>
    <w:p w:rsidR="00081185" w:rsidRPr="00F239DD" w:rsidRDefault="009A200E">
      <w:pPr>
        <w:spacing w:after="0"/>
        <w:jc w:val="center"/>
        <w:rPr>
          <w:rFonts w:ascii="Times New Roman" w:eastAsia="Arial" w:hAnsi="Times New Roman"/>
          <w:b/>
          <w:sz w:val="36"/>
          <w:szCs w:val="36"/>
        </w:rPr>
      </w:pPr>
      <w:r w:rsidRPr="00F239DD">
        <w:rPr>
          <w:rFonts w:ascii="Times New Roman" w:eastAsia="Arial" w:hAnsi="Times New Roman"/>
          <w:b/>
          <w:sz w:val="36"/>
          <w:szCs w:val="36"/>
        </w:rPr>
        <w:t>Санкт-Петербург</w:t>
      </w:r>
      <w:r w:rsidR="002654B7" w:rsidRPr="00F239DD">
        <w:rPr>
          <w:rFonts w:ascii="Times New Roman" w:eastAsia="Arial" w:hAnsi="Times New Roman"/>
          <w:b/>
          <w:sz w:val="36"/>
          <w:szCs w:val="36"/>
        </w:rPr>
        <w:t>, 202</w:t>
      </w:r>
      <w:r w:rsidR="00F239DD">
        <w:rPr>
          <w:rFonts w:ascii="Times New Roman" w:eastAsia="Arial" w:hAnsi="Times New Roman"/>
          <w:b/>
          <w:sz w:val="36"/>
          <w:szCs w:val="36"/>
        </w:rPr>
        <w:t>6</w:t>
      </w:r>
    </w:p>
    <w:p w:rsidR="00081185" w:rsidRDefault="000811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e"/>
        <w:tblW w:w="1006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8220"/>
      </w:tblGrid>
      <w:tr w:rsidR="00081185" w:rsidRPr="00F239DD">
        <w:trPr>
          <w:trHeight w:val="837"/>
        </w:trPr>
        <w:tc>
          <w:tcPr>
            <w:tcW w:w="10065" w:type="dxa"/>
            <w:gridSpan w:val="2"/>
            <w:shd w:val="clear" w:color="auto" w:fill="FFC000"/>
            <w:vAlign w:val="center"/>
          </w:tcPr>
          <w:p w:rsidR="00081185" w:rsidRPr="00F239DD" w:rsidRDefault="00F239DD" w:rsidP="00F23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93"/>
              </w:tabs>
              <w:spacing w:after="0"/>
              <w:jc w:val="center"/>
              <w:rPr>
                <w:rFonts w:ascii="Times New Roman" w:eastAsia="Arial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color w:val="002060"/>
                <w:sz w:val="24"/>
                <w:szCs w:val="24"/>
              </w:rPr>
              <w:t>28-29 марта 2026 года</w:t>
            </w:r>
          </w:p>
        </w:tc>
      </w:tr>
      <w:tr w:rsidR="00081185" w:rsidRPr="00F239DD" w:rsidTr="009A200E">
        <w:trPr>
          <w:trHeight w:val="403"/>
        </w:trPr>
        <w:tc>
          <w:tcPr>
            <w:tcW w:w="1845" w:type="dxa"/>
            <w:shd w:val="clear" w:color="auto" w:fill="auto"/>
            <w:vAlign w:val="center"/>
          </w:tcPr>
          <w:p w:rsidR="00081185" w:rsidRPr="00F239DD" w:rsidRDefault="00F23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9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с</w:t>
            </w:r>
            <w:r w:rsidR="006A50D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14:00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081185" w:rsidRPr="00F239DD" w:rsidRDefault="002654B7" w:rsidP="00D413F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9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Прибытие</w:t>
            </w:r>
            <w:r w:rsidR="006A50D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участников </w:t>
            </w:r>
            <w:r w:rsidR="009A200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фестиваля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.</w:t>
            </w:r>
            <w:r w:rsidR="009A200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Размещение в </w:t>
            </w:r>
            <w:r w:rsidR="00D413F3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гостинице </w:t>
            </w:r>
            <w:r w:rsidR="00F239DD">
              <w:rPr>
                <w:rFonts w:ascii="Times New Roman" w:eastAsia="Arial" w:hAnsi="Times New Roman"/>
                <w:b/>
                <w:sz w:val="24"/>
                <w:szCs w:val="24"/>
              </w:rPr>
              <w:t>РГПУ имени А.</w:t>
            </w:r>
            <w:r w:rsidR="009A200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И.</w:t>
            </w:r>
            <w:r w:rsid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r w:rsidR="009A200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Герцена</w:t>
            </w:r>
            <w:r w:rsidR="00D413F3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или других (по выбору участника)</w:t>
            </w:r>
            <w:r w:rsidR="009A200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.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81185" w:rsidRPr="00F239DD">
        <w:trPr>
          <w:trHeight w:val="854"/>
        </w:trPr>
        <w:tc>
          <w:tcPr>
            <w:tcW w:w="10065" w:type="dxa"/>
            <w:gridSpan w:val="2"/>
            <w:shd w:val="clear" w:color="auto" w:fill="FFC000"/>
            <w:vAlign w:val="center"/>
          </w:tcPr>
          <w:p w:rsidR="00081185" w:rsidRPr="00F239DD" w:rsidRDefault="00F239DD" w:rsidP="00F239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93"/>
              </w:tabs>
              <w:spacing w:after="0"/>
              <w:jc w:val="center"/>
              <w:rPr>
                <w:rFonts w:ascii="Times New Roman" w:eastAsia="Arial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color w:val="002060"/>
                <w:sz w:val="24"/>
                <w:szCs w:val="24"/>
              </w:rPr>
              <w:t>30 марта 2026 года</w:t>
            </w:r>
          </w:p>
        </w:tc>
      </w:tr>
      <w:tr w:rsidR="00081185" w:rsidRPr="00F239DD" w:rsidTr="009A200E">
        <w:trPr>
          <w:trHeight w:val="469"/>
        </w:trPr>
        <w:tc>
          <w:tcPr>
            <w:tcW w:w="1845" w:type="dxa"/>
            <w:shd w:val="clear" w:color="auto" w:fill="auto"/>
            <w:vAlign w:val="center"/>
          </w:tcPr>
          <w:p w:rsidR="00081185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9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9:00-9:45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081185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Завтрак</w:t>
            </w:r>
          </w:p>
          <w:p w:rsidR="009A200E" w:rsidRPr="00F239DD" w:rsidRDefault="009A200E" w:rsidP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i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Пункт питания - корпус №1 РГПУ имени А.И.</w:t>
            </w:r>
            <w:r w:rsid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Герцена</w:t>
            </w:r>
          </w:p>
        </w:tc>
      </w:tr>
      <w:tr w:rsidR="00081185" w:rsidRPr="00F239DD" w:rsidTr="009A200E">
        <w:trPr>
          <w:trHeight w:val="469"/>
        </w:trPr>
        <w:tc>
          <w:tcPr>
            <w:tcW w:w="1845" w:type="dxa"/>
            <w:shd w:val="clear" w:color="auto" w:fill="auto"/>
            <w:vAlign w:val="center"/>
          </w:tcPr>
          <w:p w:rsidR="00081185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9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09:46</w:t>
            </w:r>
            <w:r w:rsidR="002654B7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– 10.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15</w:t>
            </w:r>
          </w:p>
          <w:p w:rsidR="00081185" w:rsidRPr="00F239DD" w:rsidRDefault="000811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9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  <w:vAlign w:val="center"/>
          </w:tcPr>
          <w:p w:rsidR="00081185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Регистрация команд-участниц </w:t>
            </w:r>
          </w:p>
          <w:p w:rsidR="009A200E" w:rsidRPr="00F239DD" w:rsidRDefault="009A200E" w:rsidP="006A5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Корпус №4</w:t>
            </w:r>
            <w:r w:rsidR="006A50D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, Мраморный зал</w:t>
            </w:r>
          </w:p>
        </w:tc>
      </w:tr>
      <w:tr w:rsidR="00081185" w:rsidRPr="00F239DD" w:rsidTr="009A200E">
        <w:trPr>
          <w:trHeight w:val="423"/>
        </w:trPr>
        <w:tc>
          <w:tcPr>
            <w:tcW w:w="1845" w:type="dxa"/>
            <w:shd w:val="clear" w:color="auto" w:fill="auto"/>
            <w:vAlign w:val="center"/>
          </w:tcPr>
          <w:p w:rsidR="00081185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9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10:16</w:t>
            </w:r>
            <w:r w:rsidR="002654B7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– 1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0:</w:t>
            </w:r>
            <w:r w:rsidR="002654B7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081185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Торжественное открытие</w:t>
            </w:r>
          </w:p>
          <w:p w:rsidR="00081185" w:rsidRPr="00F239DD" w:rsidRDefault="000811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</w:p>
        </w:tc>
      </w:tr>
      <w:tr w:rsidR="00081185" w:rsidRPr="00F239DD" w:rsidTr="009A200E">
        <w:trPr>
          <w:trHeight w:val="423"/>
        </w:trPr>
        <w:tc>
          <w:tcPr>
            <w:tcW w:w="1845" w:type="dxa"/>
            <w:shd w:val="clear" w:color="auto" w:fill="auto"/>
            <w:vAlign w:val="center"/>
          </w:tcPr>
          <w:p w:rsidR="00081185" w:rsidRPr="00F239DD" w:rsidRDefault="009A200E" w:rsidP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9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10:31</w:t>
            </w:r>
            <w:r w:rsidR="002654B7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– 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081185" w:rsidRPr="00F239DD" w:rsidRDefault="00FE296F" w:rsidP="00FE29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eastAsia="Arial" w:hAnsi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Патриотическая</w:t>
            </w:r>
            <w:r w:rsidR="009A200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викторина «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В списках не значился»</w:t>
            </w:r>
          </w:p>
        </w:tc>
      </w:tr>
      <w:tr w:rsidR="00081185" w:rsidRPr="00F239DD" w:rsidTr="009A200E">
        <w:trPr>
          <w:trHeight w:val="391"/>
        </w:trPr>
        <w:tc>
          <w:tcPr>
            <w:tcW w:w="1845" w:type="dxa"/>
            <w:shd w:val="clear" w:color="auto" w:fill="auto"/>
            <w:vAlign w:val="center"/>
          </w:tcPr>
          <w:p w:rsidR="00081185" w:rsidRPr="00F239DD" w:rsidRDefault="009A200E" w:rsidP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9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12:01</w:t>
            </w:r>
            <w:r w:rsidR="002654B7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– 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12:15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081185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eastAsia="Arial" w:hAnsi="Times New Roman"/>
                <w:i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Перерыв</w:t>
            </w:r>
          </w:p>
        </w:tc>
      </w:tr>
      <w:tr w:rsidR="00081185" w:rsidRPr="00F239DD" w:rsidTr="009A200E">
        <w:trPr>
          <w:trHeight w:val="334"/>
        </w:trPr>
        <w:tc>
          <w:tcPr>
            <w:tcW w:w="1845" w:type="dxa"/>
            <w:shd w:val="clear" w:color="auto" w:fill="auto"/>
            <w:vAlign w:val="center"/>
          </w:tcPr>
          <w:p w:rsidR="00081185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12:16 – 13:45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081185" w:rsidRPr="00F239DD" w:rsidRDefault="00FE29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93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Тематическая викторина «Приключения и каникулы Петрова и Васечкина, обыкновенные и невероятные»</w:t>
            </w:r>
          </w:p>
        </w:tc>
      </w:tr>
      <w:tr w:rsidR="00081185" w:rsidRPr="00F239DD" w:rsidTr="009A200E">
        <w:trPr>
          <w:trHeight w:val="334"/>
        </w:trPr>
        <w:tc>
          <w:tcPr>
            <w:tcW w:w="1845" w:type="dxa"/>
            <w:shd w:val="clear" w:color="auto" w:fill="auto"/>
            <w:vAlign w:val="center"/>
          </w:tcPr>
          <w:p w:rsidR="00081185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13:46 – 15:00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081185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93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Обед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br/>
              <w:t>Пункт питания - корпус №1 РГПУ имени А.И.</w:t>
            </w:r>
            <w:r w:rsidR="00FE296F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Герцена</w:t>
            </w:r>
          </w:p>
        </w:tc>
      </w:tr>
      <w:tr w:rsidR="009A200E" w:rsidRPr="00F239DD" w:rsidTr="009A200E">
        <w:trPr>
          <w:trHeight w:val="334"/>
        </w:trPr>
        <w:tc>
          <w:tcPr>
            <w:tcW w:w="1845" w:type="dxa"/>
            <w:shd w:val="clear" w:color="auto" w:fill="auto"/>
            <w:vAlign w:val="center"/>
          </w:tcPr>
          <w:p w:rsidR="009A200E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15:01 – 16:30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9A200E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93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Классическая викторина</w:t>
            </w:r>
          </w:p>
        </w:tc>
      </w:tr>
      <w:tr w:rsidR="009A200E" w:rsidRPr="00F239DD" w:rsidTr="009A200E">
        <w:trPr>
          <w:trHeight w:val="334"/>
        </w:trPr>
        <w:tc>
          <w:tcPr>
            <w:tcW w:w="1845" w:type="dxa"/>
            <w:shd w:val="clear" w:color="auto" w:fill="auto"/>
            <w:vAlign w:val="center"/>
          </w:tcPr>
          <w:p w:rsidR="009A200E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16:31 </w:t>
            </w:r>
            <w:r w:rsidR="006A50D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–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r w:rsidR="006A50D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17:00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9A200E" w:rsidRPr="00F239DD" w:rsidRDefault="006A5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93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Перерыв</w:t>
            </w:r>
          </w:p>
        </w:tc>
      </w:tr>
      <w:tr w:rsidR="009A200E" w:rsidRPr="00F239DD" w:rsidTr="009A200E">
        <w:trPr>
          <w:trHeight w:val="334"/>
        </w:trPr>
        <w:tc>
          <w:tcPr>
            <w:tcW w:w="1845" w:type="dxa"/>
            <w:shd w:val="clear" w:color="auto" w:fill="auto"/>
            <w:vAlign w:val="center"/>
          </w:tcPr>
          <w:p w:rsidR="009A200E" w:rsidRPr="00F239DD" w:rsidRDefault="006A5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17:01 – 18:00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9A200E" w:rsidRPr="00F239DD" w:rsidRDefault="006A5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93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Ужин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br/>
              <w:t>Пункт питания - корпус №1 РГПУ имени А.И.</w:t>
            </w:r>
            <w:r w:rsidR="00FE296F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Герцена</w:t>
            </w:r>
          </w:p>
        </w:tc>
      </w:tr>
      <w:tr w:rsidR="009A200E" w:rsidRPr="00F239DD" w:rsidTr="009A200E">
        <w:trPr>
          <w:trHeight w:val="334"/>
        </w:trPr>
        <w:tc>
          <w:tcPr>
            <w:tcW w:w="1845" w:type="dxa"/>
            <w:shd w:val="clear" w:color="auto" w:fill="auto"/>
            <w:vAlign w:val="center"/>
          </w:tcPr>
          <w:p w:rsidR="009A200E" w:rsidRPr="00F239DD" w:rsidRDefault="009A20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shd w:val="clear" w:color="auto" w:fill="auto"/>
            <w:vAlign w:val="center"/>
          </w:tcPr>
          <w:p w:rsidR="009A200E" w:rsidRPr="00F239DD" w:rsidRDefault="006A50DE" w:rsidP="006A5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93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Свободное время</w:t>
            </w:r>
          </w:p>
        </w:tc>
      </w:tr>
    </w:tbl>
    <w:p w:rsidR="00081185" w:rsidRPr="00F239DD" w:rsidRDefault="00081185">
      <w:pPr>
        <w:widowControl w:val="0"/>
        <w:spacing w:after="0"/>
        <w:rPr>
          <w:rFonts w:ascii="Times New Roman" w:eastAsia="Arial" w:hAnsi="Times New Roman"/>
          <w:b/>
          <w:sz w:val="24"/>
          <w:szCs w:val="24"/>
        </w:rPr>
      </w:pPr>
    </w:p>
    <w:tbl>
      <w:tblPr>
        <w:tblStyle w:val="af"/>
        <w:tblW w:w="10065" w:type="dxa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2"/>
        <w:gridCol w:w="8206"/>
        <w:gridCol w:w="7"/>
      </w:tblGrid>
      <w:tr w:rsidR="00081185" w:rsidRPr="00F239DD">
        <w:trPr>
          <w:gridAfter w:val="1"/>
          <w:wAfter w:w="7" w:type="dxa"/>
          <w:trHeight w:val="854"/>
        </w:trPr>
        <w:tc>
          <w:tcPr>
            <w:tcW w:w="10058" w:type="dxa"/>
            <w:gridSpan w:val="2"/>
            <w:shd w:val="clear" w:color="auto" w:fill="FFC000"/>
            <w:vAlign w:val="center"/>
          </w:tcPr>
          <w:p w:rsidR="00081185" w:rsidRPr="00F239DD" w:rsidRDefault="00FE29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993"/>
              </w:tabs>
              <w:spacing w:after="0"/>
              <w:jc w:val="center"/>
              <w:rPr>
                <w:rFonts w:ascii="Times New Roman" w:eastAsia="Arial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color w:val="002060"/>
                <w:sz w:val="24"/>
                <w:szCs w:val="24"/>
              </w:rPr>
              <w:t>31 марта 2026 года</w:t>
            </w:r>
          </w:p>
        </w:tc>
      </w:tr>
      <w:tr w:rsidR="00081185" w:rsidRPr="00F239DD" w:rsidTr="006A50DE">
        <w:trPr>
          <w:trHeight w:val="334"/>
        </w:trPr>
        <w:tc>
          <w:tcPr>
            <w:tcW w:w="1852" w:type="dxa"/>
            <w:shd w:val="clear" w:color="auto" w:fill="auto"/>
            <w:vAlign w:val="center"/>
          </w:tcPr>
          <w:p w:rsidR="00081185" w:rsidRPr="00F239DD" w:rsidRDefault="006A50DE" w:rsidP="006A5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09"/>
              </w:tabs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bookmarkStart w:id="1" w:name="_heading=h.fp8pm07khvri" w:colFirst="0" w:colLast="0"/>
            <w:bookmarkEnd w:id="1"/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9:00 – 9:45</w:t>
            </w:r>
          </w:p>
        </w:tc>
        <w:tc>
          <w:tcPr>
            <w:tcW w:w="8213" w:type="dxa"/>
            <w:gridSpan w:val="2"/>
            <w:shd w:val="clear" w:color="auto" w:fill="auto"/>
            <w:vAlign w:val="center"/>
          </w:tcPr>
          <w:p w:rsidR="00081185" w:rsidRPr="00F239DD" w:rsidRDefault="002654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Завтрак </w:t>
            </w:r>
            <w:r w:rsidR="006A50D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br/>
              <w:t>Пункт питания - корпус №1 РГПУ имени А.И.</w:t>
            </w:r>
            <w:r w:rsidR="00F10EBB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r w:rsidR="006A50DE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Герцена</w:t>
            </w:r>
          </w:p>
        </w:tc>
      </w:tr>
      <w:tr w:rsidR="00081185" w:rsidRPr="00F239DD" w:rsidTr="006A50DE">
        <w:trPr>
          <w:trHeight w:val="334"/>
        </w:trPr>
        <w:tc>
          <w:tcPr>
            <w:tcW w:w="1852" w:type="dxa"/>
            <w:shd w:val="clear" w:color="auto" w:fill="auto"/>
            <w:vAlign w:val="center"/>
          </w:tcPr>
          <w:p w:rsidR="00081185" w:rsidRPr="00F239DD" w:rsidRDefault="006A5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9:46 -10:00</w:t>
            </w:r>
          </w:p>
        </w:tc>
        <w:tc>
          <w:tcPr>
            <w:tcW w:w="8213" w:type="dxa"/>
            <w:gridSpan w:val="2"/>
            <w:shd w:val="clear" w:color="auto" w:fill="auto"/>
            <w:vAlign w:val="center"/>
          </w:tcPr>
          <w:p w:rsidR="00081185" w:rsidRPr="00F239DD" w:rsidRDefault="006A50DE">
            <w:pP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bookmarkStart w:id="2" w:name="_heading=h.gjdgxs" w:colFirst="0" w:colLast="0"/>
            <w:bookmarkEnd w:id="2"/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Перекличка команд</w:t>
            </w:r>
          </w:p>
        </w:tc>
      </w:tr>
      <w:tr w:rsidR="00081185" w:rsidRPr="00F239DD" w:rsidTr="006A50DE">
        <w:trPr>
          <w:trHeight w:val="70"/>
        </w:trPr>
        <w:tc>
          <w:tcPr>
            <w:tcW w:w="1852" w:type="dxa"/>
            <w:shd w:val="clear" w:color="auto" w:fill="auto"/>
            <w:vAlign w:val="center"/>
          </w:tcPr>
          <w:p w:rsidR="00081185" w:rsidRPr="00F239DD" w:rsidRDefault="006A5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10:01 – 11:00</w:t>
            </w:r>
            <w:r w:rsidR="002654B7"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13" w:type="dxa"/>
            <w:gridSpan w:val="2"/>
            <w:shd w:val="clear" w:color="auto" w:fill="auto"/>
            <w:vAlign w:val="center"/>
          </w:tcPr>
          <w:p w:rsidR="00081185" w:rsidRPr="00F239DD" w:rsidRDefault="006A50DE">
            <w:pP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Мастер-класс</w:t>
            </w:r>
          </w:p>
        </w:tc>
      </w:tr>
      <w:tr w:rsidR="006A50DE" w:rsidRPr="00F239DD" w:rsidTr="006A50DE">
        <w:trPr>
          <w:trHeight w:val="70"/>
        </w:trPr>
        <w:tc>
          <w:tcPr>
            <w:tcW w:w="1852" w:type="dxa"/>
            <w:shd w:val="clear" w:color="auto" w:fill="auto"/>
            <w:vAlign w:val="center"/>
          </w:tcPr>
          <w:p w:rsidR="006A50DE" w:rsidRPr="00F239DD" w:rsidRDefault="006A5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11:01 – 12:30</w:t>
            </w:r>
          </w:p>
        </w:tc>
        <w:tc>
          <w:tcPr>
            <w:tcW w:w="8213" w:type="dxa"/>
            <w:gridSpan w:val="2"/>
            <w:shd w:val="clear" w:color="auto" w:fill="auto"/>
            <w:vAlign w:val="center"/>
          </w:tcPr>
          <w:p w:rsidR="006A50DE" w:rsidRPr="00F239DD" w:rsidRDefault="006A50DE">
            <w:pP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Культурно-творческая викторина</w:t>
            </w:r>
          </w:p>
        </w:tc>
      </w:tr>
      <w:tr w:rsidR="006A50DE" w:rsidRPr="00F239DD" w:rsidTr="006A50DE">
        <w:trPr>
          <w:trHeight w:val="70"/>
        </w:trPr>
        <w:tc>
          <w:tcPr>
            <w:tcW w:w="1852" w:type="dxa"/>
            <w:shd w:val="clear" w:color="auto" w:fill="auto"/>
            <w:vAlign w:val="center"/>
          </w:tcPr>
          <w:p w:rsidR="006A50DE" w:rsidRPr="00F239DD" w:rsidRDefault="006A5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12:31 – 14:00</w:t>
            </w:r>
          </w:p>
        </w:tc>
        <w:tc>
          <w:tcPr>
            <w:tcW w:w="8213" w:type="dxa"/>
            <w:gridSpan w:val="2"/>
            <w:shd w:val="clear" w:color="auto" w:fill="auto"/>
            <w:vAlign w:val="center"/>
          </w:tcPr>
          <w:p w:rsidR="006A50DE" w:rsidRPr="00F239DD" w:rsidRDefault="006A50DE">
            <w:pP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Подведение итогов. Награждение призёров. Торжественное закрытие</w:t>
            </w:r>
          </w:p>
        </w:tc>
      </w:tr>
      <w:tr w:rsidR="006A50DE" w:rsidRPr="00F239DD" w:rsidTr="006A50DE">
        <w:trPr>
          <w:trHeight w:val="70"/>
        </w:trPr>
        <w:tc>
          <w:tcPr>
            <w:tcW w:w="1852" w:type="dxa"/>
            <w:shd w:val="clear" w:color="auto" w:fill="auto"/>
            <w:vAlign w:val="center"/>
          </w:tcPr>
          <w:p w:rsidR="006A50DE" w:rsidRPr="00F239DD" w:rsidRDefault="006A50DE" w:rsidP="006A50D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14:01 – 15:00</w:t>
            </w:r>
          </w:p>
        </w:tc>
        <w:tc>
          <w:tcPr>
            <w:tcW w:w="8213" w:type="dxa"/>
            <w:gridSpan w:val="2"/>
            <w:shd w:val="clear" w:color="auto" w:fill="auto"/>
            <w:vAlign w:val="center"/>
          </w:tcPr>
          <w:p w:rsidR="006A50DE" w:rsidRPr="00F239DD" w:rsidRDefault="006A50DE">
            <w:pPr>
              <w:spacing w:after="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Обед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br/>
              <w:t>Пункт питания - корпус №1 РГПУ имени А.И.</w:t>
            </w:r>
            <w:r w:rsidR="00F10EBB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r w:rsidRPr="00F239DD">
              <w:rPr>
                <w:rFonts w:ascii="Times New Roman" w:eastAsia="Arial" w:hAnsi="Times New Roman"/>
                <w:b/>
                <w:sz w:val="24"/>
                <w:szCs w:val="24"/>
              </w:rPr>
              <w:t>Герцена</w:t>
            </w:r>
          </w:p>
        </w:tc>
      </w:tr>
    </w:tbl>
    <w:p w:rsidR="006A50DE" w:rsidRDefault="006A50D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A50DE" w:rsidRDefault="006A50D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A50DE" w:rsidRDefault="006A50D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A50DE" w:rsidRPr="00FE296F" w:rsidRDefault="006A50DE">
      <w:pPr>
        <w:spacing w:after="0" w:line="240" w:lineRule="auto"/>
        <w:jc w:val="both"/>
        <w:rPr>
          <w:rFonts w:ascii="Times New Roman" w:eastAsia="Arial" w:hAnsi="Times New Roman"/>
          <w:b/>
          <w:sz w:val="28"/>
          <w:szCs w:val="28"/>
        </w:rPr>
      </w:pPr>
      <w:r w:rsidRPr="00FE296F">
        <w:rPr>
          <w:rFonts w:ascii="Times New Roman" w:eastAsia="Arial" w:hAnsi="Times New Roman"/>
          <w:b/>
          <w:sz w:val="28"/>
          <w:szCs w:val="28"/>
        </w:rPr>
        <w:t>В программе возможны изменения.</w:t>
      </w:r>
    </w:p>
    <w:sectPr w:rsidR="006A50DE" w:rsidRPr="00FE296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85"/>
    <w:rsid w:val="00081185"/>
    <w:rsid w:val="002654B7"/>
    <w:rsid w:val="006A50DE"/>
    <w:rsid w:val="007857DD"/>
    <w:rsid w:val="009A200E"/>
    <w:rsid w:val="00D413F3"/>
    <w:rsid w:val="00F10EBB"/>
    <w:rsid w:val="00F239DD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2F1F"/>
  <w15:docId w15:val="{7F88682C-1CA9-4477-B491-6E3E065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23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2A1B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F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5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68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  <w:jc w:val="both"/>
    </w:pPr>
    <w:rPr>
      <w:rFonts w:ascii="Times New Roman" w:eastAsia="Calibri" w:hAnsi="Times New Roman" w:cs="Calibri"/>
      <w:color w:val="000000"/>
      <w:sz w:val="24"/>
      <w:szCs w:val="24"/>
      <w:u w:color="000000"/>
      <w:bdr w:val="nil"/>
    </w:rPr>
  </w:style>
  <w:style w:type="character" w:styleId="a8">
    <w:name w:val="Emphasis"/>
    <w:basedOn w:val="a0"/>
    <w:uiPriority w:val="20"/>
    <w:qFormat/>
    <w:rsid w:val="00AD2F6E"/>
    <w:rPr>
      <w:i/>
      <w:iCs/>
    </w:rPr>
  </w:style>
  <w:style w:type="table" w:customStyle="1" w:styleId="-11">
    <w:name w:val="Таблица-сетка 1 светлая1"/>
    <w:basedOn w:val="a1"/>
    <w:uiPriority w:val="46"/>
    <w:rsid w:val="00E566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header"/>
    <w:basedOn w:val="a"/>
    <w:link w:val="aa"/>
    <w:rsid w:val="00A5277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a">
    <w:name w:val="Верхний колонтитул Знак"/>
    <w:basedOn w:val="a0"/>
    <w:link w:val="a9"/>
    <w:rsid w:val="00A5277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93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7A247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A1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487BA0"/>
    <w:rPr>
      <w:b/>
      <w:bCs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Q9Uv99pPSTbZvi6fLwVQY1eLw==">CgMxLjAyDmguZnA4cG0wN2todnJpMghoLmdqZGd4czgAciExd0g1RlNPdjFmclNJaVNDVmNkLTRibGQyTmp4UmNhTDA=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user</cp:lastModifiedBy>
  <cp:revision>7</cp:revision>
  <dcterms:created xsi:type="dcterms:W3CDTF">2025-04-01T08:00:00Z</dcterms:created>
  <dcterms:modified xsi:type="dcterms:W3CDTF">2026-03-30T06:09:00Z</dcterms:modified>
</cp:coreProperties>
</file>